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704A" w14:textId="77777777" w:rsidR="00127ED2" w:rsidRPr="00AB79E9" w:rsidRDefault="00127ED2" w:rsidP="00127ED2">
      <w:pPr>
        <w:jc w:val="center"/>
        <w:rPr>
          <w:rFonts w:ascii="Calibri" w:hAnsi="Calibri"/>
          <w:b/>
          <w:color w:val="FF0000"/>
          <w:sz w:val="22"/>
          <w:szCs w:val="22"/>
        </w:rPr>
      </w:pPr>
      <w:r w:rsidRPr="00AB79E9">
        <w:rPr>
          <w:rFonts w:ascii="Calibri" w:hAnsi="Calibri"/>
          <w:b/>
          <w:color w:val="FF0000"/>
          <w:sz w:val="22"/>
          <w:szCs w:val="22"/>
        </w:rPr>
        <w:t>UW-MADISON</w:t>
      </w:r>
    </w:p>
    <w:p w14:paraId="098980F5" w14:textId="77777777" w:rsidR="00127ED2" w:rsidRPr="00AB79E9" w:rsidRDefault="00127ED2" w:rsidP="00127ED2">
      <w:pPr>
        <w:jc w:val="center"/>
        <w:rPr>
          <w:rFonts w:ascii="Calibri" w:hAnsi="Calibri"/>
          <w:b/>
          <w:color w:val="FF0000"/>
          <w:sz w:val="22"/>
          <w:szCs w:val="22"/>
        </w:rPr>
      </w:pPr>
      <w:r w:rsidRPr="00AB79E9">
        <w:rPr>
          <w:rFonts w:ascii="Calibri" w:hAnsi="Calibri"/>
          <w:b/>
          <w:color w:val="FF0000"/>
          <w:sz w:val="22"/>
          <w:szCs w:val="22"/>
        </w:rPr>
        <w:t xml:space="preserve"> TEACHING ASSISTANT “ACADEMIC” APPOINTMENT LETTER – TEMPLATE</w:t>
      </w:r>
    </w:p>
    <w:p w14:paraId="7B24E1B6" w14:textId="77777777" w:rsidR="00127ED2" w:rsidRPr="00AB79E9" w:rsidRDefault="00127ED2" w:rsidP="00127ED2">
      <w:pPr>
        <w:jc w:val="center"/>
        <w:rPr>
          <w:rFonts w:ascii="Calibri" w:hAnsi="Calibri"/>
          <w:b/>
          <w:color w:val="FF0000"/>
          <w:sz w:val="22"/>
          <w:szCs w:val="22"/>
        </w:rPr>
      </w:pPr>
    </w:p>
    <w:p w14:paraId="50F3F17C" w14:textId="77777777" w:rsidR="00127ED2" w:rsidRPr="00AB79E9" w:rsidRDefault="00127ED2" w:rsidP="00127ED2">
      <w:pPr>
        <w:pStyle w:val="Header"/>
        <w:jc w:val="center"/>
        <w:rPr>
          <w:rFonts w:ascii="Calibri" w:hAnsi="Calibri"/>
          <w:b/>
          <w:i/>
          <w:color w:val="FF0000"/>
          <w:sz w:val="22"/>
          <w:szCs w:val="22"/>
        </w:rPr>
      </w:pPr>
      <w:r w:rsidRPr="00AB79E9">
        <w:rPr>
          <w:rFonts w:ascii="Calibri" w:hAnsi="Calibri"/>
          <w:b/>
          <w:i/>
          <w:color w:val="FF0000"/>
          <w:sz w:val="22"/>
          <w:szCs w:val="22"/>
        </w:rPr>
        <w:t>Note:  Teaching Assistants must receive an initial appointment letter</w:t>
      </w:r>
    </w:p>
    <w:p w14:paraId="39841151" w14:textId="77777777" w:rsidR="00127ED2" w:rsidRPr="00AB79E9" w:rsidRDefault="00127ED2" w:rsidP="00127ED2">
      <w:pPr>
        <w:pStyle w:val="Header"/>
        <w:jc w:val="center"/>
        <w:rPr>
          <w:rFonts w:ascii="Calibri" w:hAnsi="Calibri"/>
          <w:b/>
          <w:i/>
          <w:color w:val="FF0000"/>
          <w:sz w:val="22"/>
          <w:szCs w:val="22"/>
        </w:rPr>
      </w:pPr>
      <w:r w:rsidRPr="00AB79E9">
        <w:rPr>
          <w:rFonts w:ascii="Calibri" w:hAnsi="Calibri"/>
          <w:b/>
          <w:i/>
          <w:color w:val="FF0000"/>
          <w:sz w:val="22"/>
          <w:szCs w:val="22"/>
        </w:rPr>
        <w:t>AND an annual reappointment letter thereafter (see reappointment letter template).</w:t>
      </w:r>
    </w:p>
    <w:p w14:paraId="1A992027" w14:textId="77777777" w:rsidR="00127ED2" w:rsidRPr="00AB79E9" w:rsidRDefault="00127ED2" w:rsidP="00127ED2">
      <w:pPr>
        <w:rPr>
          <w:rFonts w:ascii="Calibri" w:hAnsi="Calibri"/>
          <w:b/>
          <w:i/>
          <w:color w:val="FF0000"/>
          <w:sz w:val="22"/>
          <w:szCs w:val="22"/>
        </w:rPr>
      </w:pPr>
    </w:p>
    <w:p w14:paraId="7F7335D5" w14:textId="77777777" w:rsidR="003567B6" w:rsidRPr="00AB79E9" w:rsidRDefault="00356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1E51907"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[DATE]</w:t>
      </w:r>
    </w:p>
    <w:p w14:paraId="4CFDE3B4"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3155925"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509A860"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[EMPLOYEE NAME]</w:t>
      </w:r>
    </w:p>
    <w:p w14:paraId="7E8D2CBC"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[ADDRESS]</w:t>
      </w:r>
    </w:p>
    <w:p w14:paraId="08FA1B8A"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[ADDRESS LINE 2]</w:t>
      </w:r>
    </w:p>
    <w:p w14:paraId="7DFF3EB1"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[CITY, STATE ZIP]</w:t>
      </w:r>
    </w:p>
    <w:p w14:paraId="44150A08"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62EA6F3"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color w:val="FF0000"/>
          <w:sz w:val="22"/>
          <w:szCs w:val="22"/>
        </w:rPr>
      </w:pPr>
      <w:r w:rsidRPr="00AB79E9">
        <w:rPr>
          <w:rFonts w:ascii="Calibri" w:hAnsi="Calibri"/>
          <w:b/>
          <w:i/>
          <w:color w:val="FF0000"/>
          <w:sz w:val="22"/>
          <w:szCs w:val="22"/>
        </w:rPr>
        <w:t>Optional:  Add EMPL ID here or at end of letter</w:t>
      </w:r>
    </w:p>
    <w:p w14:paraId="76C7B481"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6664BF5C" w14:textId="77777777" w:rsidR="00127ED2" w:rsidRPr="00AB79E9" w:rsidRDefault="00127ED2"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Dear [EMPLOYEE NAME]:</w:t>
      </w:r>
    </w:p>
    <w:p w14:paraId="420E080F"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F5806E9" w14:textId="77777777" w:rsidR="00782F4C" w:rsidRPr="00AB79E9" w:rsidRDefault="004E4340" w:rsidP="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On behalf of the [DEPARTMENT NAME], I am pleased to </w:t>
      </w:r>
      <w:r w:rsidR="00E31B01" w:rsidRPr="00AB79E9">
        <w:rPr>
          <w:rFonts w:ascii="Calibri" w:hAnsi="Calibri"/>
          <w:sz w:val="22"/>
          <w:szCs w:val="22"/>
        </w:rPr>
        <w:t xml:space="preserve">[OFFER YOU/CONFIRM YOUR] </w:t>
      </w:r>
      <w:r w:rsidRPr="00AB79E9">
        <w:rPr>
          <w:rFonts w:ascii="Calibri" w:hAnsi="Calibri"/>
          <w:sz w:val="22"/>
          <w:szCs w:val="22"/>
        </w:rPr>
        <w:t>[PERCENT</w:t>
      </w:r>
      <w:r w:rsidR="00780F0A" w:rsidRPr="00AB79E9">
        <w:rPr>
          <w:rFonts w:ascii="Calibri" w:hAnsi="Calibri"/>
          <w:sz w:val="22"/>
          <w:szCs w:val="22"/>
        </w:rPr>
        <w:t>] %</w:t>
      </w:r>
      <w:r w:rsidRPr="00AB79E9">
        <w:rPr>
          <w:rFonts w:ascii="Calibri" w:hAnsi="Calibri"/>
          <w:sz w:val="22"/>
          <w:szCs w:val="22"/>
        </w:rPr>
        <w:t xml:space="preserve">-time </w:t>
      </w:r>
      <w:r w:rsidR="00CC549C" w:rsidRPr="00AB79E9">
        <w:rPr>
          <w:rFonts w:ascii="Calibri" w:hAnsi="Calibri"/>
          <w:sz w:val="22"/>
          <w:szCs w:val="22"/>
        </w:rPr>
        <w:t>[</w:t>
      </w:r>
      <w:r w:rsidRPr="00AB79E9">
        <w:rPr>
          <w:rFonts w:ascii="Calibri" w:hAnsi="Calibri"/>
          <w:sz w:val="22"/>
          <w:szCs w:val="22"/>
        </w:rPr>
        <w:t>Teaching Assistant</w:t>
      </w:r>
      <w:r w:rsidR="00CC549C" w:rsidRPr="00AB79E9">
        <w:rPr>
          <w:rFonts w:ascii="Calibri" w:hAnsi="Calibri"/>
          <w:sz w:val="22"/>
          <w:szCs w:val="22"/>
        </w:rPr>
        <w:t xml:space="preserve"> – Standard] or Teaching Assistant – Senior]</w:t>
      </w:r>
      <w:r w:rsidRPr="00AB79E9">
        <w:rPr>
          <w:rFonts w:ascii="Calibri" w:hAnsi="Calibri"/>
          <w:sz w:val="22"/>
          <w:szCs w:val="22"/>
        </w:rPr>
        <w:t xml:space="preserve"> (TA) </w:t>
      </w:r>
      <w:r w:rsidR="00CC549C" w:rsidRPr="00AB79E9">
        <w:rPr>
          <w:rFonts w:ascii="Calibri" w:hAnsi="Calibri"/>
          <w:sz w:val="22"/>
          <w:szCs w:val="22"/>
        </w:rPr>
        <w:t xml:space="preserve">appointment </w:t>
      </w:r>
      <w:r w:rsidR="00127ED2" w:rsidRPr="00AB79E9">
        <w:rPr>
          <w:rFonts w:ascii="Calibri" w:hAnsi="Calibri"/>
          <w:sz w:val="22"/>
          <w:szCs w:val="22"/>
        </w:rPr>
        <w:t xml:space="preserve">in the [OPERATIONAL AREA].   This appointment is for the period beginning [START DATE] though [END DATE].  </w:t>
      </w:r>
      <w:r w:rsidR="00904FF9" w:rsidRPr="00AB79E9">
        <w:rPr>
          <w:rFonts w:ascii="Calibri" w:hAnsi="Calibri"/>
          <w:sz w:val="22"/>
          <w:szCs w:val="22"/>
        </w:rPr>
        <w:t xml:space="preserve">According to our records, you will be paid at the [STANDARD/SENIOR] full-time academic TA pay rate for your program </w:t>
      </w:r>
      <w:r w:rsidR="00127ED2" w:rsidRPr="00AB79E9">
        <w:rPr>
          <w:rFonts w:ascii="Calibri" w:hAnsi="Calibri"/>
          <w:sz w:val="22"/>
          <w:szCs w:val="22"/>
        </w:rPr>
        <w:t>of [$ RATE] at [PERCENT] % time</w:t>
      </w:r>
      <w:r w:rsidR="00DA6B64" w:rsidRPr="00AB79E9">
        <w:rPr>
          <w:rFonts w:ascii="Calibri" w:hAnsi="Calibri"/>
          <w:sz w:val="22"/>
          <w:szCs w:val="22"/>
        </w:rPr>
        <w:t>.</w:t>
      </w:r>
      <w:r w:rsidR="00E63A4B">
        <w:rPr>
          <w:rFonts w:ascii="Calibri" w:hAnsi="Calibri"/>
          <w:sz w:val="22"/>
          <w:szCs w:val="22"/>
        </w:rPr>
        <w:t xml:space="preserve"> Your stipend for this appointment will be [$BIWEEKLY RATE] per pay period. Your stipend will be prorated for any partial pay period.</w:t>
      </w:r>
      <w:r w:rsidR="00127ED2" w:rsidRPr="00AB79E9">
        <w:rPr>
          <w:rFonts w:ascii="Calibri" w:hAnsi="Calibri"/>
          <w:sz w:val="22"/>
          <w:szCs w:val="22"/>
        </w:rPr>
        <w:t xml:space="preserve"> </w:t>
      </w:r>
    </w:p>
    <w:p w14:paraId="5F0DDBDB" w14:textId="77777777" w:rsidR="00127ED2" w:rsidRPr="00AB79E9" w:rsidRDefault="00127E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1B837C7"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b/>
          <w:i/>
          <w:color w:val="FF0000"/>
          <w:sz w:val="22"/>
          <w:szCs w:val="22"/>
        </w:rPr>
        <w:t xml:space="preserve">Optional for schools/colleges which provide guarantees:  </w:t>
      </w:r>
      <w:r w:rsidRPr="00AB79E9">
        <w:rPr>
          <w:rFonts w:ascii="Calibri" w:hAnsi="Calibri"/>
          <w:color w:val="FF0000"/>
          <w:sz w:val="22"/>
          <w:szCs w:val="22"/>
        </w:rPr>
        <w:t>Use ONE of the following – include in paragraph 1:</w:t>
      </w:r>
    </w:p>
    <w:p w14:paraId="03409142"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appointment represents the _____ semester of support under your initial guarantee of semesters.</w:t>
      </w:r>
    </w:p>
    <w:p w14:paraId="5F113AC9" w14:textId="77777777" w:rsidR="00D613D1" w:rsidRPr="00AB79E9" w:rsidRDefault="00D613D1" w:rsidP="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color w:val="FF0000"/>
          <w:sz w:val="22"/>
          <w:szCs w:val="22"/>
        </w:rPr>
        <w:t>OR</w:t>
      </w:r>
    </w:p>
    <w:p w14:paraId="33091880" w14:textId="77777777" w:rsidR="003567B6" w:rsidRPr="00AB79E9" w:rsidRDefault="00D613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appointment is for the stated period only and carries no presumption of reappointment.</w:t>
      </w:r>
      <w:r w:rsidR="00780F0A" w:rsidRPr="00AB79E9">
        <w:rPr>
          <w:rFonts w:ascii="Calibri" w:hAnsi="Calibri"/>
          <w:sz w:val="22"/>
          <w:szCs w:val="22"/>
        </w:rPr>
        <w:t xml:space="preserve"> </w:t>
      </w:r>
      <w:r w:rsidR="004E4340" w:rsidRPr="00AB79E9">
        <w:rPr>
          <w:rFonts w:ascii="Calibri" w:hAnsi="Calibri"/>
          <w:sz w:val="22"/>
          <w:szCs w:val="22"/>
        </w:rPr>
        <w:t xml:space="preserve">This appointment is </w:t>
      </w:r>
      <w:r w:rsidR="003567B6" w:rsidRPr="00AB79E9">
        <w:rPr>
          <w:rFonts w:ascii="Calibri" w:hAnsi="Calibri"/>
          <w:sz w:val="22"/>
          <w:szCs w:val="22"/>
        </w:rPr>
        <w:t xml:space="preserve">for the </w:t>
      </w:r>
      <w:r w:rsidR="00560FA9" w:rsidRPr="00AB79E9">
        <w:rPr>
          <w:rFonts w:ascii="Calibri" w:hAnsi="Calibri"/>
          <w:sz w:val="22"/>
          <w:szCs w:val="22"/>
        </w:rPr>
        <w:t>[FALL/SPRING SEMESTER OR ACADEMIC YEAR]</w:t>
      </w:r>
      <w:r w:rsidR="003567B6" w:rsidRPr="00AB79E9">
        <w:rPr>
          <w:rFonts w:ascii="Calibri" w:hAnsi="Calibri"/>
          <w:sz w:val="22"/>
          <w:szCs w:val="22"/>
        </w:rPr>
        <w:t>. Classes begin on</w:t>
      </w:r>
      <w:r w:rsidR="001A7655" w:rsidRPr="00AB79E9">
        <w:rPr>
          <w:rFonts w:ascii="Calibri" w:hAnsi="Calibri"/>
          <w:sz w:val="22"/>
          <w:szCs w:val="22"/>
        </w:rPr>
        <w:t xml:space="preserve"> </w:t>
      </w:r>
      <w:r w:rsidR="00560FA9" w:rsidRPr="00AB79E9">
        <w:rPr>
          <w:rFonts w:ascii="Calibri" w:hAnsi="Calibri"/>
          <w:sz w:val="22"/>
          <w:szCs w:val="22"/>
        </w:rPr>
        <w:t>[DATE]</w:t>
      </w:r>
      <w:r w:rsidR="003567B6" w:rsidRPr="00AB79E9">
        <w:rPr>
          <w:rFonts w:ascii="Calibri" w:hAnsi="Calibri"/>
          <w:sz w:val="22"/>
          <w:szCs w:val="22"/>
        </w:rPr>
        <w:t xml:space="preserve">. </w:t>
      </w:r>
      <w:r w:rsidR="00560FA9" w:rsidRPr="00AB79E9">
        <w:rPr>
          <w:rFonts w:ascii="Calibri" w:hAnsi="Calibri"/>
          <w:sz w:val="22"/>
          <w:szCs w:val="22"/>
        </w:rPr>
        <w:t xml:space="preserve">For more information, please refer to the academic calendar at: </w:t>
      </w:r>
      <w:hyperlink r:id="rId5" w:history="1">
        <w:r w:rsidR="00560FA9" w:rsidRPr="00AB79E9">
          <w:rPr>
            <w:rStyle w:val="Hyperlink"/>
            <w:rFonts w:ascii="Calibri" w:hAnsi="Calibri"/>
            <w:sz w:val="22"/>
            <w:szCs w:val="22"/>
          </w:rPr>
          <w:t>https://secfac.wisc.edu/academic-calendar/</w:t>
        </w:r>
      </w:hyperlink>
      <w:r w:rsidR="00560FA9" w:rsidRPr="00AB79E9">
        <w:rPr>
          <w:rFonts w:ascii="Calibri" w:hAnsi="Calibri"/>
          <w:sz w:val="22"/>
          <w:szCs w:val="22"/>
        </w:rPr>
        <w:t xml:space="preserve">.  </w:t>
      </w:r>
      <w:r w:rsidR="003567B6" w:rsidRPr="00AB79E9">
        <w:rPr>
          <w:rFonts w:ascii="Calibri" w:hAnsi="Calibri"/>
          <w:sz w:val="22"/>
          <w:szCs w:val="22"/>
        </w:rPr>
        <w:t>Your assignment for this period</w:t>
      </w:r>
      <w:r w:rsidR="00560FA9" w:rsidRPr="00AB79E9">
        <w:rPr>
          <w:rFonts w:ascii="Calibri" w:hAnsi="Calibri"/>
          <w:sz w:val="22"/>
          <w:szCs w:val="22"/>
        </w:rPr>
        <w:t xml:space="preserve"> </w:t>
      </w:r>
      <w:r w:rsidR="003567B6" w:rsidRPr="00AB79E9">
        <w:rPr>
          <w:rFonts w:ascii="Calibri" w:hAnsi="Calibri"/>
          <w:sz w:val="22"/>
          <w:szCs w:val="22"/>
        </w:rPr>
        <w:t xml:space="preserve">will be to assist in </w:t>
      </w:r>
      <w:r w:rsidR="00560FA9" w:rsidRPr="00AB79E9">
        <w:rPr>
          <w:rFonts w:ascii="Calibri" w:hAnsi="Calibri"/>
          <w:sz w:val="22"/>
          <w:szCs w:val="22"/>
        </w:rPr>
        <w:t>[COURSE NAME]</w:t>
      </w:r>
      <w:r w:rsidR="003567B6" w:rsidRPr="00AB79E9">
        <w:rPr>
          <w:rFonts w:ascii="Calibri" w:hAnsi="Calibri"/>
          <w:sz w:val="22"/>
          <w:szCs w:val="22"/>
        </w:rPr>
        <w:t xml:space="preserve"> under the direction of </w:t>
      </w:r>
      <w:r w:rsidR="00560FA9" w:rsidRPr="00AB79E9">
        <w:rPr>
          <w:rFonts w:ascii="Calibri" w:hAnsi="Calibri"/>
          <w:sz w:val="22"/>
          <w:szCs w:val="22"/>
        </w:rPr>
        <w:t>[COURSE INSTRUCTOR OF RECORD]</w:t>
      </w:r>
      <w:r w:rsidR="003567B6" w:rsidRPr="00AB79E9">
        <w:rPr>
          <w:rFonts w:ascii="Calibri" w:hAnsi="Calibri"/>
          <w:sz w:val="22"/>
          <w:szCs w:val="22"/>
        </w:rPr>
        <w:t xml:space="preserve">. </w:t>
      </w:r>
    </w:p>
    <w:p w14:paraId="7EFDAB0E"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4984001" w14:textId="77777777" w:rsidR="00B16834" w:rsidRDefault="00B16834" w:rsidP="00B16834">
      <w:pPr>
        <w:pStyle w:val="ListParagraph"/>
        <w:ind w:left="0"/>
        <w:rPr>
          <w:color w:val="000000"/>
        </w:rPr>
      </w:pPr>
      <w:r>
        <w:rPr>
          <w:color w:val="FF0000"/>
        </w:rPr>
        <w:t xml:space="preserve">(Include if English Proficiency is required) </w:t>
      </w:r>
      <w:r>
        <w:rPr>
          <w:color w:val="000000"/>
        </w:rPr>
        <w:t xml:space="preserve">The ability to use the English language to communicate in spoken and written contexts is required to meet the specific job expectations of this position. We can connect you to additional support resources for this; please contact your supervisor for assistance. If you are unable to successfully complete your job tasks, it may be necessary to cancel this appointment. </w:t>
      </w:r>
    </w:p>
    <w:p w14:paraId="3FDC5362" w14:textId="77777777" w:rsidR="00312B68" w:rsidRPr="00AB79E9" w:rsidRDefault="00312B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277BB7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Employment Eligibility and Verification</w:t>
      </w:r>
      <w:r w:rsidRPr="00AB79E9">
        <w:rPr>
          <w:rFonts w:ascii="Calibri" w:hAnsi="Calibri"/>
          <w:sz w:val="22"/>
          <w:szCs w:val="22"/>
        </w:rPr>
        <w:t>:</w:t>
      </w:r>
    </w:p>
    <w:p w14:paraId="465F3DB6" w14:textId="77777777" w:rsidR="00346F9E" w:rsidRPr="00346F9E" w:rsidRDefault="00346F9E" w:rsidP="00346F9E">
      <w:pPr>
        <w:pStyle w:val="NoSpacing"/>
      </w:pPr>
      <w:r w:rsidRPr="00346F9E">
        <w:t xml:space="preserve">This offer of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346F9E">
        <w:rPr>
          <w:color w:val="FF0000"/>
        </w:rPr>
        <w:t>I9 Contact Name</w:t>
      </w:r>
      <w:r w:rsidRPr="00346F9E">
        <w:t xml:space="preserve"> in the departmental office within three days to complete the I-9 form.  For information on the Form I-9 and the list of acceptable documents, please see the Forms section of the U.S. Citizenship and Immigration Service website: </w:t>
      </w:r>
      <w:hyperlink r:id="rId6" w:history="1">
        <w:r w:rsidRPr="00346F9E">
          <w:rPr>
            <w:rStyle w:val="Hyperlink"/>
          </w:rPr>
          <w:t>http://www.uscis.gov/portal/site/uscis</w:t>
        </w:r>
      </w:hyperlink>
      <w:r w:rsidRPr="00346F9E">
        <w:t xml:space="preserve"> </w:t>
      </w:r>
    </w:p>
    <w:p w14:paraId="4ECF5087" w14:textId="77777777" w:rsidR="0019517D"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2511A9F" w14:textId="77777777" w:rsidR="00AB196A" w:rsidRPr="00AB196A" w:rsidRDefault="00AB196A" w:rsidP="00AB196A">
      <w:pPr>
        <w:rPr>
          <w:rFonts w:ascii="Calibri" w:hAnsi="Calibri"/>
          <w:color w:val="FF0000"/>
          <w:sz w:val="22"/>
          <w:szCs w:val="22"/>
          <w:u w:val="single"/>
        </w:rPr>
      </w:pPr>
      <w:r w:rsidRPr="00AB196A">
        <w:rPr>
          <w:rFonts w:ascii="Calibri" w:hAnsi="Calibri"/>
          <w:sz w:val="22"/>
          <w:szCs w:val="22"/>
          <w:u w:val="single"/>
        </w:rPr>
        <w:t>Graduate Assistant Policies and Procedures:</w:t>
      </w:r>
    </w:p>
    <w:p w14:paraId="7C76F57D" w14:textId="77777777" w:rsidR="00AB196A" w:rsidRDefault="00AB196A" w:rsidP="00AB1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196A">
        <w:rPr>
          <w:rFonts w:ascii="Calibri" w:hAnsi="Calibri"/>
          <w:sz w:val="22"/>
          <w:szCs w:val="22"/>
        </w:rPr>
        <w:t xml:space="preserve">Employment policies regarding your assistantship are found at: </w:t>
      </w:r>
      <w:hyperlink r:id="rId7" w:history="1">
        <w:r w:rsidR="00AB164C" w:rsidRPr="00F66FED">
          <w:rPr>
            <w:rStyle w:val="Hyperlink"/>
            <w:rFonts w:ascii="Calibri" w:hAnsi="Calibri"/>
            <w:sz w:val="22"/>
            <w:szCs w:val="22"/>
          </w:rPr>
          <w:t>https://hr.wisc.edu/policies/gapp/</w:t>
        </w:r>
      </w:hyperlink>
      <w:r w:rsidR="00AB164C">
        <w:rPr>
          <w:rFonts w:ascii="Calibri" w:hAnsi="Calibri"/>
          <w:sz w:val="22"/>
          <w:szCs w:val="22"/>
        </w:rPr>
        <w:t xml:space="preserve"> </w:t>
      </w:r>
    </w:p>
    <w:p w14:paraId="7AB4B14C" w14:textId="77777777" w:rsidR="00AB196A" w:rsidRPr="00AB79E9" w:rsidRDefault="00AB196A" w:rsidP="00AB1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102AF5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not completed:</w:t>
      </w:r>
    </w:p>
    <w:p w14:paraId="5F0C6FE5" w14:textId="77777777" w:rsidR="00AA33F2" w:rsidRPr="00AB79E9" w:rsidRDefault="00AA33F2"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AB79E9">
        <w:rPr>
          <w:rFonts w:ascii="Calibri" w:hAnsi="Calibri"/>
          <w:sz w:val="22"/>
          <w:szCs w:val="22"/>
          <w:u w:val="single"/>
        </w:rPr>
        <w:t>Background Check:</w:t>
      </w:r>
    </w:p>
    <w:p w14:paraId="7B2D8A3E" w14:textId="77777777" w:rsidR="00493EA0"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This offer of assistantship is conditional pending the results of a criminal background check.</w:t>
      </w:r>
      <w:r w:rsidR="00E8642B">
        <w:rPr>
          <w:rFonts w:ascii="Calibri" w:hAnsi="Calibri"/>
          <w:sz w:val="22"/>
          <w:szCs w:val="22"/>
        </w:rPr>
        <w:t xml:space="preserve"> </w:t>
      </w:r>
      <w:r w:rsidRPr="00AB79E9">
        <w:rPr>
          <w:rFonts w:ascii="Calibri" w:hAnsi="Calibri"/>
          <w:sz w:val="22"/>
          <w:szCs w:val="22"/>
        </w:rPr>
        <w:t xml:space="preserve">If the results are unacceptable, the offer will be withdrawn or, if you have started your appointment, your appointment will be terminated. </w:t>
      </w:r>
    </w:p>
    <w:p w14:paraId="1D1D60F7" w14:textId="77777777" w:rsidR="00346F9E" w:rsidRPr="00AB79E9" w:rsidRDefault="00346F9E"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B1DA1B3" w14:textId="77777777" w:rsidR="00346F9E" w:rsidRPr="00346F9E" w:rsidRDefault="00346F9E" w:rsidP="00346F9E">
      <w:pPr>
        <w:shd w:val="clear" w:color="auto" w:fill="FFFFFF"/>
        <w:rPr>
          <w:rFonts w:ascii="Calibri" w:hAnsi="Calibri" w:cs="Arial"/>
          <w:sz w:val="22"/>
          <w:szCs w:val="22"/>
        </w:rPr>
      </w:pPr>
      <w:r w:rsidRPr="00346F9E">
        <w:rPr>
          <w:rFonts w:ascii="Calibri" w:hAnsi="Calibri" w:cs="Arial"/>
          <w:sz w:val="22"/>
          <w:szCs w:val="22"/>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Export Control Office: </w:t>
      </w:r>
      <w:hyperlink r:id="rId8" w:history="1">
        <w:r w:rsidRPr="00346F9E">
          <w:rPr>
            <w:rStyle w:val="Hyperlink"/>
            <w:rFonts w:ascii="Calibri" w:hAnsi="Calibri" w:cs="Arial"/>
            <w:sz w:val="22"/>
            <w:szCs w:val="22"/>
          </w:rPr>
          <w:t>http://research.wisc.edu/integrity-and-other-requirements/export-control/</w:t>
        </w:r>
      </w:hyperlink>
      <w:r w:rsidRPr="00346F9E">
        <w:rPr>
          <w:rFonts w:ascii="Calibri" w:hAnsi="Calibri" w:cs="Arial"/>
          <w:sz w:val="22"/>
          <w:szCs w:val="22"/>
        </w:rPr>
        <w:t xml:space="preserve"> </w:t>
      </w:r>
    </w:p>
    <w:p w14:paraId="0AD10BD3" w14:textId="77777777" w:rsidR="00801BEB" w:rsidRPr="00AB79E9" w:rsidRDefault="00801BEB"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0BF4F2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Specifics regarding the appointment are:</w:t>
      </w:r>
    </w:p>
    <w:p w14:paraId="164D7407"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468DBA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r w:rsidRPr="00AB79E9">
        <w:rPr>
          <w:rFonts w:ascii="Calibri" w:hAnsi="Calibri"/>
          <w:sz w:val="22"/>
          <w:szCs w:val="22"/>
          <w:u w:val="single"/>
        </w:rPr>
        <w:t>Position Responsibilities</w:t>
      </w:r>
      <w:r w:rsidR="00DA5723" w:rsidRPr="00AB79E9">
        <w:rPr>
          <w:rFonts w:ascii="Calibri" w:hAnsi="Calibri"/>
          <w:sz w:val="22"/>
          <w:szCs w:val="22"/>
          <w:u w:val="single"/>
        </w:rPr>
        <w:t xml:space="preserve"> and Hours of Work/Work Schedule</w:t>
      </w:r>
      <w:r w:rsidRPr="00AB79E9">
        <w:rPr>
          <w:rFonts w:ascii="Calibri" w:hAnsi="Calibri"/>
          <w:sz w:val="22"/>
          <w:szCs w:val="22"/>
          <w:u w:val="single"/>
        </w:rPr>
        <w:t>:</w:t>
      </w:r>
    </w:p>
    <w:p w14:paraId="35BE73F9" w14:textId="77777777" w:rsidR="00DA5723" w:rsidRPr="00AB79E9" w:rsidRDefault="00DA5723" w:rsidP="00DA5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The amount of time you are expected to work is reflected in the percentage of time of your appointment. Please discuss your role and duties with your supervising faculty or staff member before the beginning of the semester. If you have any questions about the time expectations, be sure to discuss them promptly. Note that students holding an F or J visa are permitted to engage in no more than 20 hours of compensated employment per week while the University is in session.</w:t>
      </w:r>
    </w:p>
    <w:p w14:paraId="6673F20B" w14:textId="77777777" w:rsidR="00DA5723" w:rsidRPr="00AB79E9" w:rsidRDefault="00DA5723"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91980FE" w14:textId="77777777" w:rsidR="00E84E7F" w:rsidRPr="00AB79E9" w:rsidRDefault="003B45FB" w:rsidP="00E84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The</w:t>
      </w:r>
      <w:r w:rsidR="00E84E7F" w:rsidRPr="00AB79E9">
        <w:rPr>
          <w:rFonts w:ascii="Calibri" w:hAnsi="Calibri"/>
          <w:color w:val="FF0000"/>
          <w:sz w:val="22"/>
          <w:szCs w:val="22"/>
        </w:rPr>
        <w:t xml:space="preserve"> probationary section</w:t>
      </w:r>
      <w:r w:rsidRPr="00AB79E9">
        <w:rPr>
          <w:rFonts w:ascii="Calibri" w:hAnsi="Calibri"/>
          <w:color w:val="FF0000"/>
          <w:sz w:val="22"/>
          <w:szCs w:val="22"/>
        </w:rPr>
        <w:t xml:space="preserve"> below</w:t>
      </w:r>
      <w:r w:rsidR="00E84E7F" w:rsidRPr="00AB79E9">
        <w:rPr>
          <w:rFonts w:ascii="Calibri" w:hAnsi="Calibri"/>
          <w:color w:val="FF0000"/>
          <w:sz w:val="22"/>
          <w:szCs w:val="22"/>
        </w:rPr>
        <w:t xml:space="preserve"> must be included for all first-time appointees. If the department wishes to require a probationary period for an appointee who has previously served as a project assistant or as a teaching assistant in another department, this probationary section must be incl</w:t>
      </w:r>
      <w:r w:rsidR="00904FF9" w:rsidRPr="00AB79E9">
        <w:rPr>
          <w:rFonts w:ascii="Calibri" w:hAnsi="Calibri"/>
          <w:color w:val="FF0000"/>
          <w:sz w:val="22"/>
          <w:szCs w:val="22"/>
        </w:rPr>
        <w:t>uded in the appointment letter.</w:t>
      </w:r>
    </w:p>
    <w:p w14:paraId="32764074" w14:textId="77777777" w:rsidR="00D613D1" w:rsidRPr="00AB79E9" w:rsidRDefault="00D613D1" w:rsidP="00E84E7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p>
    <w:p w14:paraId="7D93741C"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Probationary Period</w:t>
      </w:r>
      <w:r w:rsidRPr="00AB79E9">
        <w:rPr>
          <w:rFonts w:ascii="Calibri" w:hAnsi="Calibri"/>
          <w:sz w:val="22"/>
          <w:szCs w:val="22"/>
        </w:rPr>
        <w:t>:</w:t>
      </w:r>
    </w:p>
    <w:p w14:paraId="1CDA4B70"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The first semester (for a semester or academic year length appointment, or two separate two-month summer appointments) constitutes the probationary period in the Department of [DEPARTMENT NAME]. You will be evaluated </w:t>
      </w:r>
      <w:r w:rsidR="00703548" w:rsidRPr="00AB79E9">
        <w:rPr>
          <w:rFonts w:ascii="Calibri" w:hAnsi="Calibri"/>
          <w:sz w:val="22"/>
          <w:szCs w:val="22"/>
        </w:rPr>
        <w:t xml:space="preserve">based </w:t>
      </w:r>
      <w:r w:rsidRPr="00AB79E9">
        <w:rPr>
          <w:rFonts w:ascii="Calibri" w:hAnsi="Calibri"/>
          <w:sz w:val="22"/>
          <w:szCs w:val="22"/>
        </w:rPr>
        <w:t xml:space="preserve">on your performance and demonstrated ability to perform assigned duties. </w:t>
      </w:r>
      <w:r w:rsidR="00BF5E4B" w:rsidRPr="00AB79E9">
        <w:rPr>
          <w:rFonts w:ascii="Calibri" w:hAnsi="Calibri"/>
          <w:sz w:val="22"/>
          <w:szCs w:val="22"/>
        </w:rPr>
        <w:t xml:space="preserve"> Teaching </w:t>
      </w:r>
      <w:r w:rsidRPr="00AB79E9">
        <w:rPr>
          <w:rFonts w:ascii="Calibri" w:hAnsi="Calibri"/>
          <w:sz w:val="22"/>
          <w:szCs w:val="22"/>
        </w:rPr>
        <w:t xml:space="preserve">Assistants who receive a subsequent appointment </w:t>
      </w:r>
      <w:r w:rsidR="00BF5E4B" w:rsidRPr="00AB79E9">
        <w:rPr>
          <w:rFonts w:ascii="Calibri" w:hAnsi="Calibri"/>
          <w:sz w:val="22"/>
          <w:szCs w:val="22"/>
        </w:rPr>
        <w:t xml:space="preserve">in a different department </w:t>
      </w:r>
      <w:r w:rsidRPr="00AB79E9">
        <w:rPr>
          <w:rFonts w:ascii="Calibri" w:hAnsi="Calibri"/>
          <w:sz w:val="22"/>
          <w:szCs w:val="22"/>
        </w:rPr>
        <w:t xml:space="preserve">may be required to serve a probationary period at the </w:t>
      </w:r>
      <w:r w:rsidR="00BF5E4B" w:rsidRPr="00AB79E9">
        <w:rPr>
          <w:rFonts w:ascii="Calibri" w:hAnsi="Calibri"/>
          <w:sz w:val="22"/>
          <w:szCs w:val="22"/>
        </w:rPr>
        <w:t>discretion of the new department</w:t>
      </w:r>
      <w:r w:rsidRPr="00AB79E9">
        <w:rPr>
          <w:rFonts w:ascii="Calibri" w:hAnsi="Calibri"/>
          <w:sz w:val="22"/>
          <w:szCs w:val="22"/>
        </w:rPr>
        <w:t>. This probationary period shall be no longer than the original probationary period.</w:t>
      </w:r>
      <w:r w:rsidR="00BF5E4B" w:rsidRPr="00AB79E9">
        <w:rPr>
          <w:rFonts w:ascii="Calibri" w:hAnsi="Calibri"/>
          <w:sz w:val="22"/>
          <w:szCs w:val="22"/>
        </w:rPr>
        <w:t xml:space="preserve">  If you have service as a T</w:t>
      </w:r>
      <w:r w:rsidR="00D97781" w:rsidRPr="00AB79E9">
        <w:rPr>
          <w:rFonts w:ascii="Calibri" w:hAnsi="Calibri"/>
          <w:sz w:val="22"/>
          <w:szCs w:val="22"/>
        </w:rPr>
        <w:t xml:space="preserve">eaching </w:t>
      </w:r>
      <w:r w:rsidR="00BF5E4B" w:rsidRPr="00AB79E9">
        <w:rPr>
          <w:rFonts w:ascii="Calibri" w:hAnsi="Calibri"/>
          <w:sz w:val="22"/>
          <w:szCs w:val="22"/>
        </w:rPr>
        <w:t>A</w:t>
      </w:r>
      <w:r w:rsidR="00D97781" w:rsidRPr="00AB79E9">
        <w:rPr>
          <w:rFonts w:ascii="Calibri" w:hAnsi="Calibri"/>
          <w:sz w:val="22"/>
          <w:szCs w:val="22"/>
        </w:rPr>
        <w:t>ssistant</w:t>
      </w:r>
      <w:r w:rsidR="00BF5E4B" w:rsidRPr="00AB79E9">
        <w:rPr>
          <w:rFonts w:ascii="Calibri" w:hAnsi="Calibri"/>
          <w:sz w:val="22"/>
          <w:szCs w:val="22"/>
        </w:rPr>
        <w:t xml:space="preserve"> or P</w:t>
      </w:r>
      <w:r w:rsidR="00D97781" w:rsidRPr="00AB79E9">
        <w:rPr>
          <w:rFonts w:ascii="Calibri" w:hAnsi="Calibri"/>
          <w:sz w:val="22"/>
          <w:szCs w:val="22"/>
        </w:rPr>
        <w:t xml:space="preserve">rogram/Project </w:t>
      </w:r>
      <w:r w:rsidR="00BF5E4B" w:rsidRPr="00AB79E9">
        <w:rPr>
          <w:rFonts w:ascii="Calibri" w:hAnsi="Calibri"/>
          <w:sz w:val="22"/>
          <w:szCs w:val="22"/>
        </w:rPr>
        <w:t>A</w:t>
      </w:r>
      <w:r w:rsidR="00D97781" w:rsidRPr="00AB79E9">
        <w:rPr>
          <w:rFonts w:ascii="Calibri" w:hAnsi="Calibri"/>
          <w:sz w:val="22"/>
          <w:szCs w:val="22"/>
        </w:rPr>
        <w:t>ssistant</w:t>
      </w:r>
      <w:r w:rsidR="00BF5E4B" w:rsidRPr="00AB79E9">
        <w:rPr>
          <w:rFonts w:ascii="Calibri" w:hAnsi="Calibri"/>
          <w:sz w:val="22"/>
          <w:szCs w:val="22"/>
        </w:rPr>
        <w:t xml:space="preserve"> in another department that might serve to fulfill probationary service, it is your responsibility to notify your new department within two weeks of the date of this letter so we can determine its potential effect on your probationary period.</w:t>
      </w:r>
    </w:p>
    <w:p w14:paraId="7D8CC580"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sectPr w:rsidR="006F180E" w:rsidRPr="00AB79E9" w:rsidSect="006F180E">
          <w:type w:val="continuous"/>
          <w:pgSz w:w="12240" w:h="15840"/>
          <w:pgMar w:top="1440" w:right="1440" w:bottom="1440" w:left="1440" w:header="1440" w:footer="1440" w:gutter="0"/>
          <w:cols w:space="720"/>
          <w:noEndnote/>
        </w:sectPr>
      </w:pPr>
    </w:p>
    <w:p w14:paraId="1C81BA16" w14:textId="77777777" w:rsidR="006F180E" w:rsidRPr="00AB79E9" w:rsidRDefault="006F180E" w:rsidP="006F18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sectPr w:rsidR="006F180E" w:rsidRPr="00AB79E9">
          <w:type w:val="continuous"/>
          <w:pgSz w:w="12240" w:h="15840"/>
          <w:pgMar w:top="1440" w:right="1440" w:bottom="1440" w:left="1440" w:header="1440" w:footer="1440" w:gutter="0"/>
          <w:cols w:space="720"/>
          <w:noEndnote/>
        </w:sectPr>
      </w:pPr>
    </w:p>
    <w:p w14:paraId="37CC97C3"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Concurrent Appointments</w:t>
      </w:r>
      <w:r w:rsidRPr="00AB79E9">
        <w:rPr>
          <w:rFonts w:ascii="Calibri" w:hAnsi="Calibri"/>
          <w:sz w:val="22"/>
          <w:szCs w:val="22"/>
        </w:rPr>
        <w:t>:</w:t>
      </w:r>
    </w:p>
    <w:p w14:paraId="3EE6EF67"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Before accepting any additional new appointments, students must inform all department administrators and supervisors, who will in turn notify the [SCHOOL/COLLEGE HUMAN RESOURCES OFFICE].  It is your responsibility to be aware of the requirements for holding concurrent appointments. The concurrent appointment policies are found at </w:t>
      </w:r>
      <w:hyperlink r:id="rId9" w:history="1">
        <w:r w:rsidRPr="00AB79E9">
          <w:rPr>
            <w:rStyle w:val="Hyperlink"/>
            <w:rFonts w:ascii="Calibri" w:hAnsi="Calibri"/>
            <w:sz w:val="22"/>
            <w:szCs w:val="22"/>
          </w:rPr>
          <w:t>https://kb.wisc.edu/gradsch/page.php?id=33321</w:t>
        </w:r>
      </w:hyperlink>
      <w:r w:rsidRPr="00AB79E9">
        <w:rPr>
          <w:rFonts w:ascii="Calibri" w:hAnsi="Calibri"/>
          <w:sz w:val="22"/>
          <w:szCs w:val="22"/>
        </w:rPr>
        <w:t xml:space="preserve"> and </w:t>
      </w:r>
      <w:hyperlink r:id="rId10" w:history="1">
        <w:r w:rsidRPr="00AB79E9">
          <w:rPr>
            <w:rStyle w:val="Hyperlink"/>
            <w:rFonts w:ascii="Calibri" w:hAnsi="Calibri"/>
            <w:sz w:val="22"/>
            <w:szCs w:val="22"/>
          </w:rPr>
          <w:t>https://kb.wisc.edu/gradsch/page.php?id=33322</w:t>
        </w:r>
      </w:hyperlink>
      <w:r w:rsidRPr="00AB79E9">
        <w:rPr>
          <w:rFonts w:ascii="Calibri" w:hAnsi="Calibri"/>
          <w:sz w:val="22"/>
          <w:szCs w:val="22"/>
        </w:rPr>
        <w:t xml:space="preserve">  </w:t>
      </w:r>
    </w:p>
    <w:p w14:paraId="3C7B1AE9" w14:textId="77777777" w:rsidR="0019517D"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9C423FA" w14:textId="77777777" w:rsidR="00E63A4B" w:rsidRPr="00AB79E9" w:rsidRDefault="00E63A4B"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4A504A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lastRenderedPageBreak/>
        <w:t>Satisfactory Academic Progress:</w:t>
      </w:r>
      <w:r w:rsidRPr="00AB79E9">
        <w:rPr>
          <w:rFonts w:ascii="Calibri" w:hAnsi="Calibri"/>
          <w:sz w:val="22"/>
          <w:szCs w:val="22"/>
        </w:rPr>
        <w:t xml:space="preserve">  </w:t>
      </w:r>
    </w:p>
    <w:p w14:paraId="59B0B53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You are required to maintain satisfactory progress toward your degree. For additional information, refer to:  </w:t>
      </w:r>
      <w:hyperlink r:id="rId11" w:history="1">
        <w:r w:rsidR="00346F9E" w:rsidRPr="00346F9E">
          <w:rPr>
            <w:rStyle w:val="Hyperlink"/>
            <w:rFonts w:ascii="Calibri" w:hAnsi="Calibri"/>
            <w:sz w:val="22"/>
            <w:szCs w:val="22"/>
          </w:rPr>
          <w:t>https://grad.wisc.edu/documents/satisfactory-progress/</w:t>
        </w:r>
      </w:hyperlink>
    </w:p>
    <w:p w14:paraId="6B25C9F0"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3C0E1C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Enrollment/Requirements</w:t>
      </w:r>
      <w:r w:rsidRPr="00AB79E9">
        <w:rPr>
          <w:rFonts w:ascii="Calibri" w:hAnsi="Calibri"/>
          <w:sz w:val="22"/>
          <w:szCs w:val="22"/>
        </w:rPr>
        <w:t>:</w:t>
      </w:r>
    </w:p>
    <w:p w14:paraId="39A2E7E9" w14:textId="77777777" w:rsidR="0019517D" w:rsidRPr="00AB79E9" w:rsidRDefault="00286C6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Teaching</w:t>
      </w:r>
      <w:r w:rsidR="0019517D" w:rsidRPr="00AB79E9">
        <w:rPr>
          <w:rFonts w:ascii="Calibri" w:hAnsi="Calibri"/>
          <w:sz w:val="22"/>
          <w:szCs w:val="22"/>
        </w:rPr>
        <w:t xml:space="preserve"> Assistants are expected to enroll for a minimum of two graduate credits, unless they are dissertators who must enroll for a minimum of three dissertator credits. For more specific enrollment information, see the Graduate School’s </w:t>
      </w:r>
      <w:proofErr w:type="gramStart"/>
      <w:r w:rsidR="0019517D" w:rsidRPr="00AB79E9">
        <w:rPr>
          <w:rFonts w:ascii="Calibri" w:hAnsi="Calibri"/>
          <w:sz w:val="22"/>
          <w:szCs w:val="22"/>
        </w:rPr>
        <w:t>website</w:t>
      </w:r>
      <w:proofErr w:type="gramEnd"/>
      <w:r w:rsidR="0019517D" w:rsidRPr="00AB79E9">
        <w:rPr>
          <w:rFonts w:ascii="Calibri" w:hAnsi="Calibri"/>
          <w:sz w:val="22"/>
          <w:szCs w:val="22"/>
        </w:rPr>
        <w:t xml:space="preserve"> on Enrollment Requirements at:  </w:t>
      </w:r>
      <w:hyperlink r:id="rId12" w:history="1">
        <w:r w:rsidR="00346F9E" w:rsidRPr="00736ACF">
          <w:rPr>
            <w:rStyle w:val="Hyperlink"/>
            <w:rFonts w:ascii="Calibri" w:hAnsi="Calibri"/>
            <w:sz w:val="22"/>
            <w:szCs w:val="22"/>
          </w:rPr>
          <w:t>https://grad.wisc.edu/documents/enrollment-requirements/</w:t>
        </w:r>
      </w:hyperlink>
    </w:p>
    <w:p w14:paraId="39A7B434"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1B91192"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Tuition</w:t>
      </w:r>
      <w:r w:rsidR="009D395D" w:rsidRPr="0055397A">
        <w:rPr>
          <w:rFonts w:ascii="Calibri" w:hAnsi="Calibri"/>
          <w:color w:val="FF0000"/>
          <w:sz w:val="22"/>
          <w:szCs w:val="22"/>
          <w:u w:val="single"/>
        </w:rPr>
        <w:t>*</w:t>
      </w:r>
      <w:r w:rsidRPr="00AB79E9">
        <w:rPr>
          <w:rFonts w:ascii="Calibri" w:hAnsi="Calibri"/>
          <w:sz w:val="22"/>
          <w:szCs w:val="22"/>
        </w:rPr>
        <w:t xml:space="preserve">: </w:t>
      </w:r>
    </w:p>
    <w:p w14:paraId="63E3F058"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[Select one]:</w:t>
      </w:r>
    </w:p>
    <w:p w14:paraId="3A8845C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You [WILL or WILL NOT] receive remission of your [NONRESIDENT OR RESIDENT] tuition. The tuition remission does not include any special course or segregated fees, which will be your responsibility each term. Tuition and fees are determined by the Board of Regents.</w:t>
      </w:r>
      <w:r w:rsidR="00D2095A" w:rsidRPr="00AB79E9">
        <w:rPr>
          <w:rFonts w:ascii="Calibri" w:hAnsi="Calibri"/>
          <w:sz w:val="22"/>
          <w:szCs w:val="22"/>
        </w:rPr>
        <w:t xml:space="preserve">  For more information, please see the Bursar’s Office website: </w:t>
      </w:r>
      <w:hyperlink r:id="rId13" w:history="1">
        <w:r w:rsidR="00736ACF" w:rsidRPr="00736ACF">
          <w:rPr>
            <w:rStyle w:val="Hyperlink"/>
            <w:rFonts w:ascii="Calibri" w:eastAsia="Calibri" w:hAnsi="Calibri"/>
            <w:sz w:val="22"/>
            <w:szCs w:val="22"/>
          </w:rPr>
          <w:t>https://businessservices.wisc.edu/making-payments/payments-to-students/tuition-remission/</w:t>
        </w:r>
      </w:hyperlink>
    </w:p>
    <w:p w14:paraId="18EA772E" w14:textId="77777777" w:rsidR="00D2095A" w:rsidRDefault="00D2095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5EAF1E8" w14:textId="77777777" w:rsidR="009D395D" w:rsidRPr="0055397A" w:rsidRDefault="009D395D" w:rsidP="009D395D">
      <w:pPr>
        <w:rPr>
          <w:rFonts w:ascii="Calibri" w:hAnsi="Calibri" w:cs="Calibri"/>
          <w:i/>
          <w:iCs/>
          <w:color w:val="FF0000"/>
          <w:sz w:val="22"/>
          <w:szCs w:val="22"/>
        </w:rPr>
      </w:pPr>
      <w:r w:rsidRPr="0055397A">
        <w:rPr>
          <w:rStyle w:val="Hyperlink"/>
          <w:rFonts w:ascii="Calibri" w:eastAsia="Calibri" w:hAnsi="Calibri" w:cs="Calibri"/>
          <w:i/>
          <w:iCs/>
          <w:color w:val="FF0000"/>
          <w:sz w:val="22"/>
          <w:szCs w:val="22"/>
          <w:u w:val="none"/>
        </w:rPr>
        <w:t>*Students enrolled in a tuition non-pooled (131) program are not eligible for tuition remission. If you are unsure whether</w:t>
      </w:r>
      <w:r w:rsidR="00B403F1" w:rsidRPr="0055397A">
        <w:rPr>
          <w:rStyle w:val="Hyperlink"/>
          <w:rFonts w:ascii="Calibri" w:eastAsia="Calibri" w:hAnsi="Calibri" w:cs="Calibri"/>
          <w:i/>
          <w:iCs/>
          <w:color w:val="FF0000"/>
          <w:sz w:val="22"/>
          <w:szCs w:val="22"/>
          <w:u w:val="none"/>
        </w:rPr>
        <w:t xml:space="preserve"> </w:t>
      </w:r>
      <w:r w:rsidRPr="0055397A">
        <w:rPr>
          <w:rFonts w:ascii="Calibri" w:hAnsi="Calibri" w:cs="Calibri"/>
          <w:i/>
          <w:iCs/>
          <w:color w:val="FF0000"/>
          <w:sz w:val="22"/>
          <w:szCs w:val="22"/>
        </w:rPr>
        <w:t>the student is in a tuition non-pooled (131) program, you may refer</w:t>
      </w:r>
      <w:r w:rsidRPr="009D395D">
        <w:rPr>
          <w:rFonts w:ascii="Calibri" w:hAnsi="Calibri" w:cs="Calibri"/>
          <w:i/>
          <w:iCs/>
          <w:sz w:val="22"/>
          <w:szCs w:val="22"/>
        </w:rPr>
        <w:t xml:space="preserve"> </w:t>
      </w:r>
      <w:hyperlink r:id="rId14" w:anchor="/views/CurrentStudentsinNon-PooledTuitionPrograms_16342164058570/StudentsinNon-PooledTuitionPrograms?:iid=1" w:history="1">
        <w:r w:rsidRPr="009D395D">
          <w:rPr>
            <w:rStyle w:val="Hyperlink"/>
            <w:rFonts w:ascii="Calibri" w:hAnsi="Calibri" w:cs="Calibri"/>
            <w:i/>
            <w:iCs/>
            <w:color w:val="0070C0"/>
            <w:sz w:val="22"/>
            <w:szCs w:val="22"/>
          </w:rPr>
          <w:t>here</w:t>
        </w:r>
      </w:hyperlink>
      <w:r w:rsidRPr="009D395D">
        <w:rPr>
          <w:rFonts w:ascii="Calibri" w:hAnsi="Calibri" w:cs="Calibri"/>
          <w:i/>
          <w:iCs/>
          <w:sz w:val="22"/>
          <w:szCs w:val="22"/>
        </w:rPr>
        <w:t xml:space="preserve"> </w:t>
      </w:r>
      <w:r w:rsidRPr="0055397A">
        <w:rPr>
          <w:rFonts w:ascii="Calibri" w:hAnsi="Calibri" w:cs="Calibri"/>
          <w:i/>
          <w:iCs/>
          <w:color w:val="FF0000"/>
          <w:sz w:val="22"/>
          <w:szCs w:val="22"/>
        </w:rPr>
        <w:t>for a list of all students in these programs.</w:t>
      </w:r>
    </w:p>
    <w:p w14:paraId="514F3516" w14:textId="77777777" w:rsidR="009D395D" w:rsidRPr="00AB79E9" w:rsidRDefault="009D395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6B464B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eligible for remission:</w:t>
      </w:r>
    </w:p>
    <w:p w14:paraId="31894EA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To qualify, you must be a graduate assistant and your combined TA, PA, RA, LSA earnings must total at least 33 percent of the full-time, annual rate during each semester. This remission is awarded prospectively based on anticipated earnings, and earnings at the conclusion of the appointment must equal or exceed 33 percent of the appointment’s full-time rate for the length of a semester to receive full tuition remission for that term. For additional information, please refer to the Bursar’s Office website information regarding TA, PA, RA, LSA Appointments at:  </w:t>
      </w:r>
    </w:p>
    <w:p w14:paraId="7B9BF62C" w14:textId="77777777" w:rsidR="00346F9E" w:rsidRPr="00346F9E" w:rsidRDefault="00020BBF" w:rsidP="00346F9E">
      <w:pPr>
        <w:rPr>
          <w:rFonts w:ascii="Calibri" w:hAnsi="Calibri"/>
          <w:sz w:val="22"/>
          <w:szCs w:val="22"/>
        </w:rPr>
      </w:pPr>
      <w:hyperlink r:id="rId15" w:history="1">
        <w:r w:rsidR="00346F9E" w:rsidRPr="00346F9E">
          <w:rPr>
            <w:rStyle w:val="Hyperlink"/>
            <w:rFonts w:ascii="Calibri" w:hAnsi="Calibri"/>
            <w:sz w:val="22"/>
            <w:szCs w:val="22"/>
          </w:rPr>
          <w:t>https://businessservices.wisc.edu/making-payments/payments-to-students/tuition-remission/eligibility-for-ra-ta-pa-and-lsa-tuition-remission/</w:t>
        </w:r>
      </w:hyperlink>
      <w:r w:rsidR="00346F9E" w:rsidRPr="00346F9E">
        <w:rPr>
          <w:rFonts w:ascii="Calibri" w:hAnsi="Calibri"/>
          <w:sz w:val="22"/>
          <w:szCs w:val="22"/>
        </w:rPr>
        <w:t xml:space="preserve"> </w:t>
      </w:r>
    </w:p>
    <w:p w14:paraId="293FE01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12846743"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If you have a spring appointment which qualifies for tuition remission, your eligibility for tuition remission will carry over to the </w:t>
      </w:r>
      <w:proofErr w:type="gramStart"/>
      <w:r w:rsidRPr="00AB79E9">
        <w:rPr>
          <w:rFonts w:ascii="Calibri" w:hAnsi="Calibri"/>
          <w:sz w:val="22"/>
          <w:szCs w:val="22"/>
        </w:rPr>
        <w:t>Summer</w:t>
      </w:r>
      <w:proofErr w:type="gramEnd"/>
      <w:r w:rsidRPr="00AB79E9">
        <w:rPr>
          <w:rFonts w:ascii="Calibri" w:hAnsi="Calibri"/>
          <w:sz w:val="22"/>
          <w:szCs w:val="22"/>
        </w:rPr>
        <w:t xml:space="preserve"> term. For specific information, see the Bursar’s Office website regarding TA, PA, RA, LSA Appointments Summer Term at:  </w:t>
      </w:r>
    </w:p>
    <w:p w14:paraId="7C7A42D0" w14:textId="77777777" w:rsidR="00346F9E" w:rsidRDefault="00020BBF" w:rsidP="008F3912">
      <w:pPr>
        <w:rPr>
          <w:rFonts w:ascii="Calibri" w:hAnsi="Calibri"/>
          <w:sz w:val="22"/>
          <w:szCs w:val="22"/>
        </w:rPr>
      </w:pPr>
      <w:hyperlink r:id="rId16" w:history="1">
        <w:r w:rsidR="00346F9E" w:rsidRPr="00346F9E">
          <w:rPr>
            <w:rStyle w:val="Hyperlink"/>
            <w:rFonts w:ascii="Calibri" w:hAnsi="Calibri"/>
            <w:sz w:val="22"/>
            <w:szCs w:val="22"/>
          </w:rPr>
          <w:t>https://businessservices.wisc.edu/making-payments/payments-to-students/tuition-remission/eligibility-for-ra-ta-pa-and-lsa-tuition-remission/</w:t>
        </w:r>
      </w:hyperlink>
      <w:r w:rsidR="00346F9E" w:rsidRPr="00346F9E">
        <w:rPr>
          <w:rFonts w:ascii="Calibri" w:hAnsi="Calibri"/>
          <w:sz w:val="22"/>
          <w:szCs w:val="22"/>
        </w:rPr>
        <w:t xml:space="preserve"> </w:t>
      </w:r>
    </w:p>
    <w:p w14:paraId="79621EB8" w14:textId="77777777" w:rsidR="00130002" w:rsidRPr="00AB79E9" w:rsidRDefault="00130002"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4416E1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Health Insurance</w:t>
      </w:r>
      <w:r w:rsidRPr="00AB79E9">
        <w:rPr>
          <w:rFonts w:ascii="Calibri" w:hAnsi="Calibri"/>
          <w:sz w:val="22"/>
          <w:szCs w:val="22"/>
        </w:rPr>
        <w:t>:</w:t>
      </w:r>
    </w:p>
    <w:p w14:paraId="1D29E5F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t>Include if eligible for health insurance [individual is eligible if appointment is at least 33% for one semester (academic year) or 6 months (annual)]:</w:t>
      </w:r>
    </w:p>
    <w:p w14:paraId="6B68EF2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You may be eligible to participate in the Graduate Assistant Health Insurance program. Application deadlines are critical and must be met. If you need health insurance and wish to enroll, please contact [DEPARTMENT CONTACT] in [DEPARTMENT] in [LOCATION] at [PHONE] or [EMAIL] or contact Madison Benefits Services at (608) 265-2257 or </w:t>
      </w:r>
      <w:hyperlink r:id="rId17" w:history="1">
        <w:r w:rsidRPr="00AB79E9">
          <w:rPr>
            <w:rStyle w:val="Hyperlink"/>
            <w:rFonts w:ascii="Calibri" w:hAnsi="Calibri"/>
            <w:sz w:val="22"/>
            <w:szCs w:val="22"/>
          </w:rPr>
          <w:t>benefits@ohr.wisc.edu</w:t>
        </w:r>
      </w:hyperlink>
      <w:r w:rsidRPr="00AB79E9">
        <w:rPr>
          <w:rFonts w:ascii="Calibri" w:hAnsi="Calibri"/>
          <w:sz w:val="22"/>
          <w:szCs w:val="22"/>
        </w:rPr>
        <w:t xml:space="preserve"> within the first 30 days of your employment.  Information is also available online at:  </w:t>
      </w:r>
      <w:hyperlink r:id="rId18" w:history="1">
        <w:r w:rsidR="00346F9E" w:rsidRPr="00346F9E">
          <w:rPr>
            <w:rStyle w:val="Hyperlink"/>
            <w:rFonts w:ascii="Calibri" w:hAnsi="Calibri"/>
            <w:sz w:val="22"/>
            <w:szCs w:val="22"/>
          </w:rPr>
          <w:t>https://hr.wisc.edu/benefits/new-employee-benefits-enrollment/benefits-for-employees-not-covered-by-the-wrs/</w:t>
        </w:r>
      </w:hyperlink>
    </w:p>
    <w:p w14:paraId="33AAA51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48D71E6"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FF0000"/>
          <w:sz w:val="22"/>
          <w:szCs w:val="22"/>
        </w:rPr>
      </w:pPr>
      <w:r w:rsidRPr="00AB79E9">
        <w:rPr>
          <w:rFonts w:ascii="Calibri" w:hAnsi="Calibri"/>
          <w:color w:val="FF0000"/>
          <w:sz w:val="22"/>
          <w:szCs w:val="22"/>
        </w:rPr>
        <w:lastRenderedPageBreak/>
        <w:t>Include if not eligible for health insurance:</w:t>
      </w:r>
    </w:p>
    <w:p w14:paraId="31576404" w14:textId="77777777" w:rsidR="0019517D" w:rsidRPr="00AB79E9" w:rsidRDefault="0019517D" w:rsidP="00493E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Based on this position, it appears you are not currently eligible to participate in the Graduate Assistant Health Insurance program.  However, if you previously had grad coverage or your job is extended, please contact [DEPARTMENT CONTACT] in [DEPARTMENT] in [LOCATION] at [PHONE] or [EMAIL] or contact Madison Benefits Services at (608) 265-2257 or </w:t>
      </w:r>
      <w:hyperlink r:id="rId19" w:history="1">
        <w:r w:rsidRPr="00AB79E9">
          <w:rPr>
            <w:rStyle w:val="Hyperlink"/>
            <w:rFonts w:ascii="Calibri" w:hAnsi="Calibri"/>
            <w:sz w:val="22"/>
            <w:szCs w:val="22"/>
          </w:rPr>
          <w:t>benefits@ohr.wisc.edu</w:t>
        </w:r>
      </w:hyperlink>
      <w:r w:rsidRPr="00AB79E9">
        <w:rPr>
          <w:rFonts w:ascii="Calibri" w:hAnsi="Calibri"/>
          <w:sz w:val="22"/>
          <w:szCs w:val="22"/>
        </w:rPr>
        <w:t xml:space="preserve"> to determine if you are eligible within the first 30 days of your employment.  Information is also available online at: </w:t>
      </w:r>
      <w:hyperlink r:id="rId20" w:history="1">
        <w:r w:rsidR="00346F9E" w:rsidRPr="00346F9E">
          <w:rPr>
            <w:rStyle w:val="Hyperlink"/>
            <w:rFonts w:ascii="Calibri" w:hAnsi="Calibri"/>
            <w:sz w:val="22"/>
            <w:szCs w:val="22"/>
          </w:rPr>
          <w:t>https://hr.wisc.edu/benefits/new-employee-benefits-enrollment/benefits-for-employees-not-covered-by-the-wrs/</w:t>
        </w:r>
      </w:hyperlink>
    </w:p>
    <w:p w14:paraId="00A4B0A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491A40F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Federal Affordable Care Act</w:t>
      </w:r>
      <w:r w:rsidRPr="00AB79E9">
        <w:rPr>
          <w:rFonts w:ascii="Calibri" w:hAnsi="Calibri"/>
          <w:sz w:val="22"/>
          <w:szCs w:val="22"/>
        </w:rPr>
        <w:t>:</w:t>
      </w:r>
    </w:p>
    <w:p w14:paraId="0F3B7AC9"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The University of Wisconsin is required to provide all employees with a Notice of the availability of the Health Insurance Marketplace. The Notice also includes required information on health insurance coverage available through your employment at the University of Wisconsin (UW). Beginning in 2014, the federal Affordable Care Act (ACA) requires most everyone to obtain health insurance for themselves and their dependents or pay a penalty when filing their tax returns. Please refer to the notification included as an attachment to this letter.</w:t>
      </w:r>
    </w:p>
    <w:p w14:paraId="77E2264A" w14:textId="77777777" w:rsidR="00D2095A" w:rsidRPr="00AB79E9" w:rsidRDefault="00D2095A"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9E3EAB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Payroll Information</w:t>
      </w:r>
      <w:r w:rsidRPr="00AB79E9">
        <w:rPr>
          <w:rFonts w:ascii="Calibri" w:hAnsi="Calibri"/>
          <w:sz w:val="22"/>
          <w:szCs w:val="22"/>
        </w:rPr>
        <w:t>:</w:t>
      </w:r>
    </w:p>
    <w:p w14:paraId="77AFE51D" w14:textId="77777777" w:rsidR="007D6D65"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For payroll purposes, you will be paid </w:t>
      </w:r>
      <w:r w:rsidR="00CA4E9A">
        <w:rPr>
          <w:rFonts w:ascii="Calibri" w:hAnsi="Calibri"/>
          <w:sz w:val="22"/>
          <w:szCs w:val="22"/>
        </w:rPr>
        <w:t xml:space="preserve">biweekly, every other Thursday. </w:t>
      </w:r>
      <w:r w:rsidRPr="00AB79E9">
        <w:rPr>
          <w:rFonts w:ascii="Calibri" w:hAnsi="Calibri"/>
          <w:sz w:val="22"/>
          <w:szCs w:val="22"/>
        </w:rPr>
        <w:t>Payroll information for graduate assistants regarding pay schedule, health insurance premium deductions, and taxes is available on the Benefits Services website at:</w:t>
      </w:r>
      <w:r w:rsidR="00346F9E" w:rsidRPr="00AB79E9">
        <w:rPr>
          <w:rFonts w:ascii="Calibri" w:hAnsi="Calibri"/>
          <w:sz w:val="22"/>
          <w:szCs w:val="22"/>
        </w:rPr>
        <w:t xml:space="preserve"> </w:t>
      </w:r>
      <w:hyperlink r:id="rId21" w:history="1">
        <w:r w:rsidR="00346F9E" w:rsidRPr="00346F9E">
          <w:rPr>
            <w:rStyle w:val="Hyperlink"/>
            <w:rFonts w:ascii="Calibri" w:hAnsi="Calibri"/>
            <w:sz w:val="22"/>
            <w:szCs w:val="22"/>
          </w:rPr>
          <w:t>https://hr.wisc.edu/pay/</w:t>
        </w:r>
      </w:hyperlink>
    </w:p>
    <w:p w14:paraId="31F56EB1" w14:textId="77777777" w:rsidR="00346F9E" w:rsidRPr="00AB79E9" w:rsidRDefault="00346F9E"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u w:val="single"/>
        </w:rPr>
      </w:pPr>
    </w:p>
    <w:p w14:paraId="2FA4382B"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Sick Leave</w:t>
      </w:r>
      <w:r w:rsidRPr="00AB79E9">
        <w:rPr>
          <w:rFonts w:ascii="Calibri" w:hAnsi="Calibri"/>
          <w:sz w:val="22"/>
          <w:szCs w:val="22"/>
        </w:rPr>
        <w:t>:</w:t>
      </w:r>
    </w:p>
    <w:p w14:paraId="4A0BA87B" w14:textId="77777777" w:rsidR="00D27F78" w:rsidRDefault="00D27F78" w:rsidP="00D27F78">
      <w:pPr>
        <w:pStyle w:val="NoSpacing"/>
        <w:ind w:right="730"/>
      </w:pPr>
      <w:r>
        <w:t xml:space="preserve">You are also eligible to earn sick leave. At the beginning of each appointment period, you will be credited with a bank of sick leave hours. The number of hours credited to your sick leave bank will be </w:t>
      </w:r>
      <w:r w:rsidRPr="00D27F78">
        <w:t>[# SICK LEAVE HOURS</w:t>
      </w:r>
      <w:r>
        <w:t xml:space="preserve">].  Sick leave may not be used in increments of less than one hour.  Unused sick leave will carry over from appointment period to appointment period only within the same department.  Any combination of sick leave </w:t>
      </w:r>
      <w:proofErr w:type="gramStart"/>
      <w:r>
        <w:t>carry</w:t>
      </w:r>
      <w:proofErr w:type="gramEnd"/>
      <w:r>
        <w:t xml:space="preserve"> over and newly accredited sick leave cannot exceed 96 hours.  In the event of an unanticipated absence, you must contact me by phone or email before the start of your scheduled work shift. </w:t>
      </w:r>
    </w:p>
    <w:p w14:paraId="3C4B4EE0"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01DB933"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Required Training</w:t>
      </w:r>
      <w:r w:rsidRPr="00AB79E9">
        <w:rPr>
          <w:rFonts w:ascii="Calibri" w:hAnsi="Calibri"/>
          <w:sz w:val="22"/>
          <w:szCs w:val="22"/>
        </w:rPr>
        <w:t>:</w:t>
      </w:r>
    </w:p>
    <w:p w14:paraId="7F569A7D"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Please attend and participate in a professional development session for Teaching Assistants (TAs) and Program/Project Assistants (PAs) focusing on diversity, </w:t>
      </w:r>
      <w:proofErr w:type="gramStart"/>
      <w:r w:rsidRPr="00AB79E9">
        <w:rPr>
          <w:rFonts w:ascii="Calibri" w:hAnsi="Calibri"/>
          <w:sz w:val="22"/>
          <w:szCs w:val="22"/>
        </w:rPr>
        <w:t>discrimination</w:t>
      </w:r>
      <w:proofErr w:type="gramEnd"/>
      <w:r w:rsidRPr="00AB79E9">
        <w:rPr>
          <w:rFonts w:ascii="Calibri" w:hAnsi="Calibri"/>
          <w:sz w:val="22"/>
          <w:szCs w:val="22"/>
        </w:rPr>
        <w:t xml:space="preserve"> and harassment, presented and sponsored by the Office for Equity and Diversity, the McBurney Disability Resource Center, the Theatre for Cultural and Social Awareness and the Office of Human Resources.  Participants receive information about relevant laws, policies, </w:t>
      </w:r>
      <w:proofErr w:type="gramStart"/>
      <w:r w:rsidRPr="00AB79E9">
        <w:rPr>
          <w:rFonts w:ascii="Calibri" w:hAnsi="Calibri"/>
          <w:sz w:val="22"/>
          <w:szCs w:val="22"/>
        </w:rPr>
        <w:t>regulations</w:t>
      </w:r>
      <w:proofErr w:type="gramEnd"/>
      <w:r w:rsidRPr="00AB79E9">
        <w:rPr>
          <w:rFonts w:ascii="Calibri" w:hAnsi="Calibri"/>
          <w:sz w:val="22"/>
          <w:szCs w:val="22"/>
        </w:rPr>
        <w:t xml:space="preserve"> and resources; explore the practical application of these policies to classroom and learning environments; and engage in facilitated conversations designed to promote interdisciplinary dialogue and excellence through diversity. These sessions promote the development of competencies that sustain and strengthen UW-Madison's position of preeminence in research and higher education and advance critical campus strategic priorities.</w:t>
      </w:r>
    </w:p>
    <w:p w14:paraId="387199C2"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79247420" w14:textId="77777777" w:rsidR="0019517D"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Please note that the workshop requires you to register. The session schedule, electronic copies of the materials referenced during each in-person presentation, and the registration link are available at: </w:t>
      </w:r>
      <w:hyperlink r:id="rId22" w:history="1">
        <w:r w:rsidR="00346F9E" w:rsidRPr="00346F9E">
          <w:rPr>
            <w:rStyle w:val="Hyperlink"/>
            <w:rFonts w:ascii="Calibri" w:hAnsi="Calibri"/>
            <w:sz w:val="22"/>
            <w:szCs w:val="22"/>
          </w:rPr>
          <w:t>https://diversity.wisc.edu/graduate-assistants-equity-workshops/</w:t>
        </w:r>
      </w:hyperlink>
    </w:p>
    <w:p w14:paraId="0687E8DD" w14:textId="77777777" w:rsidR="008F3912" w:rsidRDefault="008F3912"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6FD15DE" w14:textId="77777777" w:rsidR="008F3912" w:rsidRPr="008F3912" w:rsidRDefault="008F3912" w:rsidP="008F3912">
      <w:pPr>
        <w:rPr>
          <w:rFonts w:ascii="Calibri" w:hAnsi="Calibri" w:cs="Calibri"/>
          <w:sz w:val="22"/>
          <w:szCs w:val="22"/>
        </w:rPr>
      </w:pPr>
      <w:r w:rsidRPr="008F3912">
        <w:rPr>
          <w:rFonts w:ascii="Calibri" w:hAnsi="Calibri" w:cs="Calibri"/>
          <w:sz w:val="22"/>
          <w:szCs w:val="22"/>
        </w:rPr>
        <w:t>If you have not already done so, please complete the annual mandatory Cybersecurity Awareness Training before December 1</w:t>
      </w:r>
      <w:r w:rsidRPr="008F3912">
        <w:rPr>
          <w:rFonts w:ascii="Calibri" w:hAnsi="Calibri" w:cs="Calibri"/>
          <w:sz w:val="22"/>
          <w:szCs w:val="22"/>
          <w:vertAlign w:val="superscript"/>
        </w:rPr>
        <w:t>st</w:t>
      </w:r>
      <w:r w:rsidRPr="008F3912">
        <w:rPr>
          <w:rFonts w:ascii="Calibri" w:hAnsi="Calibri" w:cs="Calibri"/>
          <w:sz w:val="22"/>
          <w:szCs w:val="22"/>
        </w:rPr>
        <w:t xml:space="preserve"> of this year.  Information about the training and the registration link is </w:t>
      </w:r>
      <w:r w:rsidRPr="008F3912">
        <w:rPr>
          <w:rFonts w:ascii="Calibri" w:hAnsi="Calibri" w:cs="Calibri"/>
          <w:sz w:val="22"/>
          <w:szCs w:val="22"/>
        </w:rPr>
        <w:lastRenderedPageBreak/>
        <w:t xml:space="preserve">available at </w:t>
      </w:r>
      <w:hyperlink r:id="rId23" w:history="1">
        <w:r w:rsidRPr="008F3912">
          <w:rPr>
            <w:rStyle w:val="Hyperlink"/>
            <w:rFonts w:ascii="Calibri" w:hAnsi="Calibri" w:cs="Calibri"/>
            <w:sz w:val="22"/>
            <w:szCs w:val="22"/>
          </w:rPr>
          <w:t>https://it.wisc.edu/about/division-of-information-technology/enterprise-information-security-services/office-of-cybersecurity/cybersecurity-awareness-training/</w:t>
        </w:r>
      </w:hyperlink>
      <w:r w:rsidRPr="008F3912">
        <w:rPr>
          <w:rFonts w:ascii="Calibri" w:hAnsi="Calibri" w:cs="Calibri"/>
          <w:sz w:val="22"/>
          <w:szCs w:val="22"/>
        </w:rPr>
        <w:t>.</w:t>
      </w:r>
    </w:p>
    <w:p w14:paraId="563CA63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FC23BAA"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u w:val="single"/>
        </w:rPr>
        <w:t>Compliance Obligations and Reporting Responsibilities</w:t>
      </w:r>
      <w:r w:rsidRPr="00AB79E9">
        <w:rPr>
          <w:rFonts w:ascii="Calibri" w:hAnsi="Calibri"/>
          <w:sz w:val="22"/>
          <w:szCs w:val="22"/>
        </w:rPr>
        <w:t>:</w:t>
      </w:r>
    </w:p>
    <w:p w14:paraId="0977C9DE" w14:textId="77777777" w:rsidR="00346F9E" w:rsidRPr="00346F9E" w:rsidRDefault="00346F9E" w:rsidP="00346F9E">
      <w:pPr>
        <w:rPr>
          <w:rFonts w:ascii="Calibri" w:hAnsi="Calibri"/>
          <w:sz w:val="22"/>
          <w:szCs w:val="22"/>
        </w:rPr>
      </w:pPr>
      <w:r w:rsidRPr="00346F9E">
        <w:rPr>
          <w:rFonts w:ascii="Calibri" w:hAnsi="Calibri"/>
          <w:sz w:val="22"/>
          <w:szCs w:val="22"/>
        </w:rPr>
        <w:t xml:space="preserve">UW-Madison prohibits discrimination against applicants, employees, students and visitors to campus who wish to participate in </w:t>
      </w:r>
      <w:proofErr w:type="gramStart"/>
      <w:r w:rsidRPr="00346F9E">
        <w:rPr>
          <w:rFonts w:ascii="Calibri" w:hAnsi="Calibri"/>
          <w:sz w:val="22"/>
          <w:szCs w:val="22"/>
        </w:rPr>
        <w:t>University</w:t>
      </w:r>
      <w:proofErr w:type="gramEnd"/>
      <w:r w:rsidRPr="00346F9E">
        <w:rPr>
          <w:rFonts w:ascii="Calibri" w:hAnsi="Calibri"/>
          <w:sz w:val="22"/>
          <w:szCs w:val="22"/>
        </w:rPr>
        <w:t xml:space="preserve"> programs or activities.  Information about relevant law, policies, resources and complaint procedures and protected bases is available at: </w:t>
      </w:r>
      <w:hyperlink r:id="rId24" w:history="1">
        <w:r w:rsidRPr="00346F9E">
          <w:rPr>
            <w:rStyle w:val="Hyperlink"/>
            <w:rFonts w:ascii="Calibri" w:hAnsi="Calibri"/>
            <w:sz w:val="22"/>
            <w:szCs w:val="22"/>
          </w:rPr>
          <w:t>https://compliance.wisc.edu/eo-complaint/</w:t>
        </w:r>
      </w:hyperlink>
    </w:p>
    <w:p w14:paraId="53880CB5"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20694B26" w14:textId="77777777" w:rsidR="00E13658" w:rsidRPr="00F10829" w:rsidRDefault="00E13658" w:rsidP="00E13658">
      <w:pPr>
        <w:rPr>
          <w:rFonts w:asciiTheme="minorHAnsi" w:hAnsiTheme="minorHAnsi" w:cstheme="minorHAnsi"/>
          <w:sz w:val="22"/>
          <w:szCs w:val="22"/>
        </w:rPr>
      </w:pPr>
      <w:r w:rsidRPr="00F10829">
        <w:rPr>
          <w:rFonts w:asciiTheme="minorHAnsi" w:hAnsiTheme="minorHAnsi" w:cstheme="minorHAnsi"/>
          <w:sz w:val="22"/>
          <w:szCs w:val="22"/>
        </w:rPr>
        <w:t xml:space="preserve">Reporting Responsibilities – All UW-Madison employees </w:t>
      </w:r>
    </w:p>
    <w:p w14:paraId="0274AB7A" w14:textId="2FDDAA43" w:rsidR="00E13658" w:rsidRPr="00F10829" w:rsidRDefault="00020BBF" w:rsidP="00E13658">
      <w:pPr>
        <w:rPr>
          <w:rFonts w:asciiTheme="minorHAnsi" w:hAnsiTheme="minorHAnsi" w:cstheme="minorHAnsi"/>
          <w:sz w:val="22"/>
          <w:szCs w:val="22"/>
        </w:rPr>
      </w:pPr>
      <w:hyperlink r:id="rId25" w:anchor="all-uw-employees" w:history="1">
        <w:r w:rsidR="00E13658" w:rsidRPr="001D101F">
          <w:rPr>
            <w:rStyle w:val="Hyperlink"/>
            <w:rFonts w:asciiTheme="minorHAnsi" w:hAnsiTheme="minorHAnsi" w:cstheme="minorHAnsi"/>
            <w:sz w:val="22"/>
            <w:szCs w:val="22"/>
          </w:rPr>
          <w:t>https://compliance.wisc.edu/titleix/mandatory-reporting/#all-uw-employees</w:t>
        </w:r>
      </w:hyperlink>
    </w:p>
    <w:p w14:paraId="50E32369" w14:textId="77777777" w:rsidR="00E13658" w:rsidRPr="00955FD7" w:rsidRDefault="00E13658" w:rsidP="00E13658">
      <w:pPr>
        <w:ind w:left="360"/>
        <w:rPr>
          <w:rFonts w:asciiTheme="minorHAnsi" w:hAnsiTheme="minorHAnsi"/>
          <w:sz w:val="22"/>
          <w:szCs w:val="22"/>
        </w:rPr>
      </w:pPr>
    </w:p>
    <w:p w14:paraId="34D266E9" w14:textId="7BEB66DA" w:rsidR="00E13658" w:rsidRDefault="00E13658" w:rsidP="00E13658">
      <w:pPr>
        <w:ind w:left="720"/>
        <w:rPr>
          <w:rFonts w:ascii="Calibri" w:hAnsi="Calibri"/>
          <w:sz w:val="22"/>
          <w:szCs w:val="22"/>
        </w:rPr>
      </w:pPr>
      <w:r>
        <w:rPr>
          <w:rFonts w:ascii="Calibri" w:hAnsi="Calibri"/>
          <w:sz w:val="22"/>
          <w:szCs w:val="22"/>
        </w:rPr>
        <w:t xml:space="preserve">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w:t>
      </w:r>
      <w:proofErr w:type="gramStart"/>
      <w:r>
        <w:rPr>
          <w:rFonts w:ascii="Calibri" w:hAnsi="Calibri"/>
          <w:sz w:val="22"/>
          <w:szCs w:val="22"/>
        </w:rPr>
        <w:t>University</w:t>
      </w:r>
      <w:proofErr w:type="gramEnd"/>
      <w:r>
        <w:rPr>
          <w:rFonts w:ascii="Calibri" w:hAnsi="Calibri"/>
          <w:sz w:val="22"/>
          <w:szCs w:val="22"/>
        </w:rPr>
        <w:t xml:space="preserve">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06C2DB7B" w14:textId="77777777" w:rsidR="00E13658" w:rsidRDefault="00E13658" w:rsidP="00E13658">
      <w:pPr>
        <w:ind w:left="720"/>
        <w:rPr>
          <w:rFonts w:ascii="Calibri" w:hAnsi="Calibri"/>
          <w:sz w:val="22"/>
          <w:szCs w:val="22"/>
        </w:rPr>
      </w:pPr>
    </w:p>
    <w:p w14:paraId="7C6AA132" w14:textId="77777777" w:rsidR="00E13658" w:rsidRPr="00F10829" w:rsidRDefault="00E13658" w:rsidP="00E13658">
      <w:pPr>
        <w:pStyle w:val="ListParagraph"/>
        <w:rPr>
          <w:rFonts w:asciiTheme="minorHAnsi" w:eastAsia="Times New Roman" w:hAnsiTheme="minorHAnsi" w:cstheme="minorHAnsi"/>
          <w:szCs w:val="20"/>
        </w:rPr>
      </w:pPr>
      <w:r w:rsidRPr="00F10829">
        <w:rPr>
          <w:rFonts w:asciiTheme="minorHAnsi" w:eastAsia="Times New Roman" w:hAnsiTheme="minorHAnsi" w:cstheme="minorHAnsi"/>
          <w:szCs w:val="20"/>
        </w:rPr>
        <w:t>Chapter 36 of Wisconsin State Statutes requires the reporting of a disclosure from a UW-Madison student that the student has been sexually assaulted or witnessed the sexual assault of a student.   Use the online report form found here:</w:t>
      </w:r>
      <w:r>
        <w:rPr>
          <w:rFonts w:asciiTheme="minorHAnsi" w:eastAsia="Times New Roman" w:hAnsiTheme="minorHAnsi" w:cstheme="minorHAnsi"/>
          <w:szCs w:val="20"/>
        </w:rPr>
        <w:t xml:space="preserve"> </w:t>
      </w:r>
      <w:hyperlink r:id="rId26" w:history="1">
        <w:r w:rsidRPr="001D101F">
          <w:rPr>
            <w:rStyle w:val="Hyperlink"/>
            <w:rFonts w:asciiTheme="minorHAnsi" w:eastAsia="Times New Roman" w:hAnsiTheme="minorHAnsi" w:cstheme="minorHAnsi"/>
            <w:szCs w:val="20"/>
          </w:rPr>
          <w:t>https://cm.maxient.com/reportingform.php?UnivofWisconsinMadison&amp;layout_id=11</w:t>
        </w:r>
      </w:hyperlink>
      <w:r w:rsidRPr="00F10829">
        <w:rPr>
          <w:rFonts w:asciiTheme="minorHAnsi" w:eastAsia="Times New Roman" w:hAnsiTheme="minorHAnsi" w:cstheme="minorHAnsi"/>
          <w:szCs w:val="20"/>
        </w:rPr>
        <w:t xml:space="preserve"> Contact the Sexual Misconduct Resource and Response Program with questions.</w:t>
      </w:r>
    </w:p>
    <w:p w14:paraId="6590F441"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4F75768" w14:textId="77777777" w:rsidR="0019517D" w:rsidRPr="00AB79E9" w:rsidRDefault="002C1B53"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rFonts w:ascii="Calibri" w:hAnsi="Calibri"/>
          <w:sz w:val="22"/>
          <w:szCs w:val="22"/>
        </w:rPr>
      </w:pPr>
      <w:r w:rsidRPr="00AB79E9">
        <w:rPr>
          <w:rFonts w:ascii="Calibri" w:hAnsi="Calibri"/>
          <w:sz w:val="22"/>
          <w:szCs w:val="22"/>
        </w:rPr>
        <w:t>It is the policy of University of Wisconsin-Madison to provide reasonable accommodations for qualified individuals with disabilities. If you need a reasonable accommodation to perform the essential functions of your position, please contact [INSERT NAME OF DDR], Divisional Disability Representative (DDR) at [INSERT PHONE NUMBER OF DDR] or [INSERT EMAIL OF DDR]. The DDR is the person authorized to receive and maintain confidential medical information in our [INSERT ONE: SCHOOL, COLLEGE, DIVISION]. More information can be f</w:t>
      </w:r>
      <w:r w:rsidR="00346F9E" w:rsidRPr="00AB79E9">
        <w:rPr>
          <w:rFonts w:ascii="Calibri" w:hAnsi="Calibri"/>
          <w:sz w:val="22"/>
          <w:szCs w:val="22"/>
        </w:rPr>
        <w:t xml:space="preserve">ound at the following website: </w:t>
      </w:r>
      <w:hyperlink r:id="rId27" w:history="1">
        <w:r w:rsidR="00346F9E" w:rsidRPr="00346F9E">
          <w:rPr>
            <w:rStyle w:val="Hyperlink"/>
            <w:rFonts w:ascii="Calibri" w:hAnsi="Calibri"/>
            <w:sz w:val="22"/>
            <w:szCs w:val="22"/>
          </w:rPr>
          <w:t>https://employeedisabilities.wisc.edu/</w:t>
        </w:r>
      </w:hyperlink>
    </w:p>
    <w:p w14:paraId="1FE0D294" w14:textId="77777777" w:rsidR="002C1B53" w:rsidRPr="00AB79E9" w:rsidRDefault="002C1B53"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0EFB282C"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28" w:history="1">
        <w:r w:rsidR="000D500E" w:rsidRPr="00AB79E9">
          <w:rPr>
            <w:rStyle w:val="Hyperlink"/>
            <w:rFonts w:ascii="Calibri" w:hAnsi="Calibri"/>
            <w:sz w:val="22"/>
            <w:szCs w:val="22"/>
          </w:rPr>
          <w:t>https://alcoholanddruginfo.students.wisc.edu/dfsac-act/</w:t>
        </w:r>
      </w:hyperlink>
    </w:p>
    <w:p w14:paraId="5440E07F" w14:textId="77777777" w:rsidR="0019517D" w:rsidRPr="00AB79E9" w:rsidRDefault="0019517D" w:rsidP="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7F15109" w14:textId="77777777" w:rsidR="00DA6B64" w:rsidRDefault="001951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To accept the terms of this position, please sign and date below and return to [NAME, TITLE, LOCATION, EMAIL].</w:t>
      </w:r>
    </w:p>
    <w:p w14:paraId="5FBEAB7F" w14:textId="77777777" w:rsidR="00AB196A" w:rsidRDefault="00AB1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30C61030"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lastRenderedPageBreak/>
        <w:t>Sincerely,</w:t>
      </w:r>
    </w:p>
    <w:p w14:paraId="3967CE3D"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5E5FDAF7"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AB79E9">
        <w:rPr>
          <w:rFonts w:ascii="Calibri" w:hAnsi="Calibri"/>
          <w:sz w:val="22"/>
          <w:szCs w:val="22"/>
        </w:rPr>
        <w:t xml:space="preserve"> </w:t>
      </w:r>
    </w:p>
    <w:p w14:paraId="1E6029A6" w14:textId="77777777" w:rsidR="003567B6" w:rsidRPr="00AB79E9" w:rsidRDefault="003567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14:paraId="6A2A78B4" w14:textId="77777777" w:rsidR="000161F0" w:rsidRPr="00AB79E9" w:rsidRDefault="000161F0" w:rsidP="000161F0">
      <w:pPr>
        <w:rPr>
          <w:rFonts w:ascii="Calibri" w:hAnsi="Calibri"/>
          <w:sz w:val="22"/>
          <w:szCs w:val="22"/>
        </w:rPr>
      </w:pPr>
    </w:p>
    <w:p w14:paraId="7A658274" w14:textId="77777777" w:rsidR="000161F0" w:rsidRPr="00AB79E9" w:rsidRDefault="000161F0" w:rsidP="000161F0">
      <w:pPr>
        <w:rPr>
          <w:rFonts w:ascii="Calibri" w:hAnsi="Calibri"/>
          <w:sz w:val="22"/>
          <w:szCs w:val="22"/>
        </w:rPr>
      </w:pPr>
      <w:r w:rsidRPr="00AB79E9">
        <w:rPr>
          <w:rFonts w:ascii="Calibri" w:hAnsi="Calibri"/>
          <w:sz w:val="22"/>
          <w:szCs w:val="22"/>
        </w:rPr>
        <w:t>[SUPERVISOR]</w:t>
      </w:r>
    </w:p>
    <w:p w14:paraId="234AA004" w14:textId="77777777" w:rsidR="000161F0" w:rsidRPr="00AB79E9" w:rsidRDefault="000161F0" w:rsidP="000161F0">
      <w:pPr>
        <w:rPr>
          <w:rFonts w:ascii="Calibri" w:hAnsi="Calibri"/>
          <w:sz w:val="22"/>
          <w:szCs w:val="22"/>
        </w:rPr>
      </w:pPr>
      <w:r w:rsidRPr="00AB79E9">
        <w:rPr>
          <w:rFonts w:ascii="Calibri" w:hAnsi="Calibri"/>
          <w:sz w:val="22"/>
          <w:szCs w:val="22"/>
        </w:rPr>
        <w:t>[TITLE]</w:t>
      </w:r>
    </w:p>
    <w:p w14:paraId="00E9874F" w14:textId="77777777" w:rsidR="000161F0" w:rsidRPr="00AB79E9" w:rsidRDefault="000161F0" w:rsidP="000161F0">
      <w:pPr>
        <w:pStyle w:val="NoSpacing"/>
      </w:pPr>
    </w:p>
    <w:p w14:paraId="19F88A9D" w14:textId="77777777" w:rsidR="000161F0" w:rsidRPr="00AB79E9" w:rsidRDefault="000161F0" w:rsidP="000161F0">
      <w:pPr>
        <w:pStyle w:val="NoSpacing"/>
        <w:rPr>
          <w:b/>
          <w:i/>
          <w:color w:val="FF0000"/>
        </w:rPr>
      </w:pPr>
      <w:r w:rsidRPr="00AB79E9">
        <w:rPr>
          <w:b/>
          <w:i/>
          <w:color w:val="FF0000"/>
        </w:rPr>
        <w:t>Optional:  Ref:</w:t>
      </w:r>
      <w:r w:rsidRPr="00AB79E9">
        <w:rPr>
          <w:b/>
          <w:i/>
          <w:color w:val="FF0000"/>
        </w:rPr>
        <w:tab/>
        <w:t>Job #</w:t>
      </w:r>
    </w:p>
    <w:p w14:paraId="6EEA6341" w14:textId="77777777" w:rsidR="000161F0" w:rsidRPr="00AB79E9" w:rsidRDefault="000161F0" w:rsidP="000161F0">
      <w:pPr>
        <w:pStyle w:val="NoSpacing"/>
        <w:rPr>
          <w:b/>
          <w:i/>
          <w:color w:val="FF0000"/>
        </w:rPr>
      </w:pPr>
      <w:r w:rsidRPr="00AB79E9">
        <w:rPr>
          <w:b/>
          <w:i/>
          <w:color w:val="FF0000"/>
        </w:rPr>
        <w:t>Optional:  Add EMPL ID here or in address field on page one of letter</w:t>
      </w:r>
    </w:p>
    <w:p w14:paraId="30EE9F20" w14:textId="77777777" w:rsidR="000161F0" w:rsidRPr="00AB79E9" w:rsidRDefault="000161F0" w:rsidP="000161F0">
      <w:pPr>
        <w:pStyle w:val="NoSpacing"/>
        <w:rPr>
          <w:i/>
          <w:color w:val="FF0000"/>
        </w:rPr>
      </w:pPr>
    </w:p>
    <w:p w14:paraId="4D5B5D13" w14:textId="77777777" w:rsidR="000161F0" w:rsidRPr="00AB79E9" w:rsidRDefault="000161F0" w:rsidP="000161F0">
      <w:pPr>
        <w:pStyle w:val="NoSpacing"/>
      </w:pPr>
      <w:r w:rsidRPr="00AB79E9">
        <w:t>Attachment:</w:t>
      </w:r>
      <w:r w:rsidRPr="00AB79E9">
        <w:tab/>
        <w:t>Position Description (if applicable)</w:t>
      </w:r>
    </w:p>
    <w:p w14:paraId="450E828F" w14:textId="77777777" w:rsidR="000161F0" w:rsidRPr="00AB79E9" w:rsidRDefault="000161F0" w:rsidP="000161F0">
      <w:pPr>
        <w:pStyle w:val="NoSpacing"/>
      </w:pPr>
      <w:r w:rsidRPr="00AB79E9">
        <w:tab/>
      </w:r>
      <w:r w:rsidRPr="00AB79E9">
        <w:tab/>
        <w:t>Federal Affordable Care Act Notification</w:t>
      </w:r>
    </w:p>
    <w:p w14:paraId="58B38DED" w14:textId="77777777" w:rsidR="000161F0" w:rsidRPr="00AB79E9" w:rsidRDefault="000161F0" w:rsidP="000161F0">
      <w:pPr>
        <w:pStyle w:val="NoSpacing"/>
      </w:pPr>
    </w:p>
    <w:p w14:paraId="7B589F1A" w14:textId="77777777" w:rsidR="000161F0" w:rsidRPr="00AB79E9" w:rsidRDefault="000161F0" w:rsidP="000161F0">
      <w:pPr>
        <w:tabs>
          <w:tab w:val="left" w:pos="720"/>
        </w:tabs>
        <w:rPr>
          <w:rFonts w:ascii="Calibri" w:hAnsi="Calibri"/>
          <w:sz w:val="22"/>
          <w:szCs w:val="22"/>
        </w:rPr>
      </w:pPr>
      <w:r w:rsidRPr="00AB79E9">
        <w:rPr>
          <w:rFonts w:ascii="Calibri" w:hAnsi="Calibri"/>
          <w:sz w:val="22"/>
          <w:szCs w:val="22"/>
        </w:rPr>
        <w:t>Cc:</w:t>
      </w:r>
      <w:r w:rsidRPr="00AB79E9">
        <w:rPr>
          <w:rFonts w:ascii="Calibri" w:hAnsi="Calibri"/>
          <w:sz w:val="22"/>
          <w:szCs w:val="22"/>
        </w:rPr>
        <w:tab/>
        <w:t>[DEPARTMENT FILE]</w:t>
      </w:r>
    </w:p>
    <w:p w14:paraId="11DC98C4" w14:textId="77777777" w:rsidR="000161F0" w:rsidRPr="00AB79E9" w:rsidRDefault="000161F0" w:rsidP="000161F0">
      <w:pPr>
        <w:ind w:left="720"/>
        <w:rPr>
          <w:rFonts w:ascii="Calibri" w:hAnsi="Calibri"/>
          <w:sz w:val="22"/>
          <w:szCs w:val="22"/>
        </w:rPr>
      </w:pPr>
      <w:r w:rsidRPr="00AB79E9">
        <w:rPr>
          <w:rFonts w:ascii="Calibri" w:hAnsi="Calibri"/>
          <w:sz w:val="22"/>
          <w:szCs w:val="22"/>
        </w:rPr>
        <w:t>[NAME OF SCHOOL/COLLEGE] Human Resources Office</w:t>
      </w:r>
    </w:p>
    <w:p w14:paraId="56DD5578" w14:textId="77777777" w:rsidR="000161F0" w:rsidRPr="00AB79E9" w:rsidRDefault="000161F0" w:rsidP="000161F0">
      <w:pPr>
        <w:ind w:left="720"/>
        <w:rPr>
          <w:rFonts w:ascii="Calibri" w:hAnsi="Calibri"/>
          <w:sz w:val="22"/>
          <w:szCs w:val="22"/>
        </w:rPr>
      </w:pPr>
    </w:p>
    <w:p w14:paraId="0424B444" w14:textId="77777777" w:rsidR="000161F0" w:rsidRPr="00AB79E9" w:rsidRDefault="000161F0" w:rsidP="000161F0">
      <w:pPr>
        <w:ind w:left="720"/>
        <w:rPr>
          <w:rFonts w:ascii="Calibri" w:hAnsi="Calibri"/>
          <w:sz w:val="22"/>
          <w:szCs w:val="22"/>
        </w:rPr>
      </w:pPr>
    </w:p>
    <w:p w14:paraId="0F2435C0" w14:textId="77777777" w:rsidR="000161F0" w:rsidRPr="00AB79E9" w:rsidRDefault="000161F0" w:rsidP="000161F0">
      <w:pPr>
        <w:ind w:left="720"/>
        <w:rPr>
          <w:rFonts w:ascii="Calibri" w:hAnsi="Calibri"/>
          <w:sz w:val="22"/>
          <w:szCs w:val="22"/>
        </w:rPr>
      </w:pPr>
    </w:p>
    <w:p w14:paraId="7B2EBE32" w14:textId="77777777" w:rsidR="000161F0" w:rsidRPr="00AB79E9" w:rsidRDefault="000161F0" w:rsidP="000161F0">
      <w:pPr>
        <w:ind w:left="720"/>
        <w:rPr>
          <w:rFonts w:ascii="Calibri" w:hAnsi="Calibri"/>
          <w:sz w:val="22"/>
          <w:szCs w:val="22"/>
        </w:rPr>
      </w:pPr>
    </w:p>
    <w:p w14:paraId="4B436DE3" w14:textId="77777777" w:rsidR="000161F0" w:rsidRPr="00AB79E9" w:rsidRDefault="000161F0" w:rsidP="000161F0">
      <w:pPr>
        <w:ind w:left="720"/>
        <w:rPr>
          <w:rFonts w:ascii="Calibri" w:hAnsi="Calibri"/>
          <w:sz w:val="22"/>
          <w:szCs w:val="22"/>
        </w:rPr>
      </w:pPr>
    </w:p>
    <w:p w14:paraId="74DB82B1" w14:textId="77777777" w:rsidR="000161F0" w:rsidRPr="00AB79E9" w:rsidRDefault="000161F0" w:rsidP="000161F0">
      <w:pPr>
        <w:pStyle w:val="NoSpacing"/>
        <w:tabs>
          <w:tab w:val="left" w:pos="9360"/>
        </w:tabs>
      </w:pPr>
      <w:r w:rsidRPr="00AB79E9">
        <w:rPr>
          <w:u w:val="single"/>
        </w:rPr>
        <w:tab/>
      </w:r>
    </w:p>
    <w:p w14:paraId="2431A95A" w14:textId="77777777" w:rsidR="000161F0" w:rsidRPr="00AB79E9" w:rsidRDefault="000161F0" w:rsidP="000161F0">
      <w:pPr>
        <w:pStyle w:val="NoSpacing"/>
      </w:pPr>
    </w:p>
    <w:p w14:paraId="203AAEA6" w14:textId="77777777" w:rsidR="000161F0" w:rsidRPr="00AB79E9" w:rsidRDefault="000161F0" w:rsidP="000161F0">
      <w:pPr>
        <w:rPr>
          <w:rFonts w:ascii="Calibri" w:hAnsi="Calibri"/>
          <w:sz w:val="22"/>
          <w:szCs w:val="22"/>
        </w:rPr>
      </w:pPr>
      <w:r w:rsidRPr="00AB79E9">
        <w:rPr>
          <w:rFonts w:ascii="Calibri" w:hAnsi="Calibri"/>
          <w:sz w:val="22"/>
          <w:szCs w:val="22"/>
        </w:rPr>
        <w:t>I accept the position of Teaching</w:t>
      </w:r>
      <w:r w:rsidRPr="00AB79E9" w:rsidDel="0041432D">
        <w:rPr>
          <w:rFonts w:ascii="Calibri" w:hAnsi="Calibri"/>
          <w:sz w:val="22"/>
          <w:szCs w:val="22"/>
        </w:rPr>
        <w:t xml:space="preserve"> </w:t>
      </w:r>
      <w:r w:rsidRPr="00AB79E9">
        <w:rPr>
          <w:rFonts w:ascii="Calibri" w:hAnsi="Calibri"/>
          <w:sz w:val="22"/>
          <w:szCs w:val="22"/>
        </w:rPr>
        <w:t>Assistant in the [OPERATIONAL AREA] in the [DEPARTMENT/PROGRAM].</w:t>
      </w:r>
    </w:p>
    <w:p w14:paraId="064ADEB0" w14:textId="77777777" w:rsidR="000161F0" w:rsidRPr="00AB79E9" w:rsidRDefault="000161F0" w:rsidP="000161F0">
      <w:pPr>
        <w:pStyle w:val="NoSpacing"/>
      </w:pPr>
    </w:p>
    <w:p w14:paraId="014DCB40" w14:textId="77777777" w:rsidR="000161F0" w:rsidRPr="00AB79E9" w:rsidRDefault="000161F0" w:rsidP="000161F0">
      <w:pPr>
        <w:pStyle w:val="NoSpacing"/>
      </w:pPr>
    </w:p>
    <w:p w14:paraId="207B0A67" w14:textId="77777777" w:rsidR="000161F0" w:rsidRPr="00AB79E9" w:rsidRDefault="000161F0" w:rsidP="000161F0">
      <w:pPr>
        <w:pStyle w:val="NoSpacing"/>
      </w:pPr>
    </w:p>
    <w:p w14:paraId="2B4AD515" w14:textId="77777777" w:rsidR="000161F0" w:rsidRPr="00AB79E9" w:rsidRDefault="000161F0" w:rsidP="000161F0">
      <w:pPr>
        <w:tabs>
          <w:tab w:val="left" w:pos="5040"/>
          <w:tab w:val="left" w:pos="6480"/>
          <w:tab w:val="left" w:pos="9360"/>
        </w:tabs>
        <w:rPr>
          <w:rFonts w:ascii="Calibri" w:hAnsi="Calibri"/>
          <w:sz w:val="22"/>
          <w:szCs w:val="22"/>
          <w:u w:val="single"/>
        </w:rPr>
      </w:pPr>
      <w:r w:rsidRPr="00AB79E9">
        <w:rPr>
          <w:rFonts w:ascii="Calibri" w:hAnsi="Calibri"/>
          <w:sz w:val="22"/>
          <w:szCs w:val="22"/>
          <w:u w:val="single"/>
        </w:rPr>
        <w:tab/>
      </w:r>
      <w:r w:rsidRPr="00AB79E9">
        <w:rPr>
          <w:rFonts w:ascii="Calibri" w:hAnsi="Calibri"/>
          <w:sz w:val="22"/>
          <w:szCs w:val="22"/>
          <w:u w:val="single"/>
        </w:rPr>
        <w:tab/>
      </w:r>
      <w:r w:rsidR="00130002">
        <w:rPr>
          <w:rFonts w:ascii="Calibri" w:hAnsi="Calibri"/>
          <w:sz w:val="22"/>
          <w:szCs w:val="22"/>
          <w:u w:val="single"/>
        </w:rPr>
        <w:t>__________________________</w:t>
      </w:r>
    </w:p>
    <w:p w14:paraId="70DD466D" w14:textId="77777777" w:rsidR="000161F0" w:rsidRPr="00AB79E9" w:rsidRDefault="000161F0" w:rsidP="00780F0A">
      <w:pPr>
        <w:tabs>
          <w:tab w:val="left" w:pos="5040"/>
          <w:tab w:val="left" w:pos="6480"/>
          <w:tab w:val="left" w:pos="9360"/>
        </w:tabs>
        <w:rPr>
          <w:rFonts w:ascii="Calibri" w:hAnsi="Calibri"/>
          <w:sz w:val="22"/>
          <w:szCs w:val="22"/>
        </w:rPr>
      </w:pPr>
      <w:r w:rsidRPr="00AB79E9">
        <w:rPr>
          <w:rFonts w:ascii="Calibri" w:hAnsi="Calibri"/>
          <w:sz w:val="22"/>
          <w:szCs w:val="22"/>
        </w:rPr>
        <w:t>[EMPLOYEE NAME]</w:t>
      </w:r>
      <w:r w:rsidRPr="00AB79E9">
        <w:rPr>
          <w:rFonts w:ascii="Calibri" w:hAnsi="Calibri"/>
          <w:sz w:val="22"/>
          <w:szCs w:val="22"/>
        </w:rPr>
        <w:tab/>
        <w:t xml:space="preserve">                           DATE</w:t>
      </w:r>
    </w:p>
    <w:p w14:paraId="73E3CA34" w14:textId="77777777" w:rsidR="00346F9E" w:rsidRPr="00346F9E" w:rsidRDefault="00346F9E" w:rsidP="00346F9E">
      <w:pPr>
        <w:rPr>
          <w:rFonts w:ascii="Calibri" w:hAnsi="Calibri"/>
          <w:sz w:val="22"/>
          <w:szCs w:val="22"/>
        </w:rPr>
      </w:pPr>
      <w:r w:rsidRPr="00AB79E9">
        <w:rPr>
          <w:rFonts w:ascii="Calibri" w:hAnsi="Calibri"/>
          <w:sz w:val="22"/>
          <w:szCs w:val="22"/>
        </w:rPr>
        <w:br w:type="page"/>
      </w:r>
      <w:r w:rsidRPr="00346F9E">
        <w:rPr>
          <w:rFonts w:ascii="Calibri" w:hAnsi="Calibri" w:cs="Calibri"/>
          <w:b/>
          <w:sz w:val="22"/>
          <w:szCs w:val="22"/>
        </w:rPr>
        <w:lastRenderedPageBreak/>
        <w:t>Federal Affordable Care Act Notification</w:t>
      </w:r>
    </w:p>
    <w:p w14:paraId="04D12634" w14:textId="77777777" w:rsidR="00346F9E" w:rsidRPr="00346F9E" w:rsidRDefault="00346F9E" w:rsidP="00346F9E">
      <w:pPr>
        <w:rPr>
          <w:rFonts w:ascii="Calibri" w:hAnsi="Calibri" w:cs="Calibri"/>
          <w:b/>
          <w:sz w:val="22"/>
          <w:szCs w:val="22"/>
        </w:rPr>
      </w:pPr>
    </w:p>
    <w:p w14:paraId="66B34F5D" w14:textId="77777777" w:rsidR="00346F9E" w:rsidRPr="00346F9E" w:rsidRDefault="00346F9E" w:rsidP="00346F9E">
      <w:pPr>
        <w:pStyle w:val="Default"/>
        <w:rPr>
          <w:rFonts w:ascii="Calibri" w:hAnsi="Calibri" w:cs="Tahoma"/>
          <w:color w:val="auto"/>
          <w:sz w:val="22"/>
          <w:szCs w:val="22"/>
          <w:shd w:val="clear" w:color="auto" w:fill="FFFFFF"/>
        </w:rPr>
      </w:pPr>
      <w:r w:rsidRPr="00346F9E">
        <w:rPr>
          <w:rFonts w:ascii="Calibri" w:hAnsi="Calibri" w:cs="Calibri"/>
          <w:color w:val="333333"/>
          <w:sz w:val="22"/>
          <w:szCs w:val="22"/>
          <w:shd w:val="clear" w:color="auto" w:fill="FFFFFF"/>
        </w:rPr>
        <w:t xml:space="preserve">The </w:t>
      </w:r>
      <w:r w:rsidRPr="00346F9E">
        <w:rPr>
          <w:rFonts w:ascii="Calibri" w:hAnsi="Calibri" w:cs="Calibri"/>
          <w:color w:val="auto"/>
          <w:sz w:val="22"/>
          <w:szCs w:val="22"/>
          <w:shd w:val="clear" w:color="auto" w:fill="FFFFFF"/>
        </w:rPr>
        <w:t>University of Wisconsin is required to provide all employees with a notice of the availability of the Health Insurance Marketplace and information on health insurance coverage available through your employment at the University of</w:t>
      </w:r>
      <w:r w:rsidRPr="00346F9E">
        <w:rPr>
          <w:rFonts w:ascii="Calibri" w:hAnsi="Calibri" w:cs="Tahoma"/>
          <w:color w:val="auto"/>
          <w:sz w:val="22"/>
          <w:szCs w:val="22"/>
          <w:shd w:val="clear" w:color="auto" w:fill="FFFFFF"/>
        </w:rPr>
        <w:t xml:space="preserve"> Wisconsin (UW). The Health Insurance Marketplace Notice is enclosed.</w:t>
      </w:r>
    </w:p>
    <w:p w14:paraId="07F87EA7" w14:textId="77777777" w:rsidR="00346F9E" w:rsidRPr="00346F9E" w:rsidRDefault="00346F9E" w:rsidP="00346F9E">
      <w:pPr>
        <w:pStyle w:val="Default"/>
        <w:rPr>
          <w:rFonts w:ascii="Calibri" w:hAnsi="Calibri" w:cs="Calibri"/>
          <w:sz w:val="22"/>
          <w:szCs w:val="22"/>
        </w:rPr>
      </w:pPr>
    </w:p>
    <w:p w14:paraId="631F744E" w14:textId="77777777" w:rsidR="00346F9E" w:rsidRPr="00346F9E" w:rsidRDefault="00346F9E" w:rsidP="00346F9E">
      <w:pPr>
        <w:pStyle w:val="Default"/>
        <w:rPr>
          <w:rFonts w:ascii="Calibri" w:hAnsi="Calibri" w:cs="Calibri"/>
          <w:sz w:val="22"/>
          <w:szCs w:val="22"/>
        </w:rPr>
      </w:pPr>
      <w:r w:rsidRPr="00346F9E">
        <w:rPr>
          <w:rFonts w:ascii="Calibri" w:hAnsi="Calibri" w:cs="Calibri"/>
          <w:sz w:val="22"/>
          <w:szCs w:val="22"/>
        </w:rPr>
        <w:t xml:space="preserve">Although almost all individuals have been required to maintain health insurance because of what is called the Individual Mandate under the Affordable Care Act (ACA), beginning on January 1, 2019, individuals no longer </w:t>
      </w:r>
      <w:proofErr w:type="gramStart"/>
      <w:r w:rsidRPr="00346F9E">
        <w:rPr>
          <w:rFonts w:ascii="Calibri" w:hAnsi="Calibri" w:cs="Calibri"/>
          <w:sz w:val="22"/>
          <w:szCs w:val="22"/>
        </w:rPr>
        <w:t>have to</w:t>
      </w:r>
      <w:proofErr w:type="gramEnd"/>
      <w:r w:rsidRPr="00346F9E">
        <w:rPr>
          <w:rFonts w:ascii="Calibri" w:hAnsi="Calibri" w:cs="Calibri"/>
          <w:sz w:val="22"/>
          <w:szCs w:val="22"/>
        </w:rPr>
        <w:t xml:space="preserve"> comply with the Individual Mandate. However, individuals may continue to obtain health insurance coverage through employer-sponsored coverage with the UW, a governmental plan, such as Medicare, or the Marketplace (also known as the Exchange), which was created as an option for individuals to purchase health insurance (potentially with premium assistance).</w:t>
      </w:r>
    </w:p>
    <w:p w14:paraId="48BDB18C" w14:textId="77777777" w:rsidR="00346F9E" w:rsidRPr="00346F9E" w:rsidRDefault="00346F9E" w:rsidP="00346F9E">
      <w:pPr>
        <w:pStyle w:val="Default"/>
        <w:rPr>
          <w:rFonts w:ascii="Calibri" w:hAnsi="Calibri" w:cs="Calibri"/>
          <w:sz w:val="22"/>
          <w:szCs w:val="22"/>
        </w:rPr>
      </w:pPr>
    </w:p>
    <w:p w14:paraId="30512033" w14:textId="77777777" w:rsidR="00346F9E" w:rsidRPr="00346F9E" w:rsidRDefault="00346F9E" w:rsidP="00346F9E">
      <w:pPr>
        <w:ind w:right="-432"/>
        <w:rPr>
          <w:rFonts w:ascii="Calibri" w:hAnsi="Calibri" w:cs="Tahoma"/>
          <w:sz w:val="22"/>
          <w:szCs w:val="22"/>
          <w:shd w:val="clear" w:color="auto" w:fill="FFFFFF"/>
        </w:rPr>
      </w:pPr>
      <w:r w:rsidRPr="00346F9E">
        <w:rPr>
          <w:rFonts w:ascii="Calibri" w:hAnsi="Calibri"/>
          <w:b/>
          <w:sz w:val="22"/>
          <w:szCs w:val="22"/>
        </w:rPr>
        <w:t>If you are eligible for and plan to enroll in the State Group Health Insurance plan through your employment at the UW, you do not need to enroll in coverage through the Marketplace, unless you choose to do so</w:t>
      </w:r>
      <w:r w:rsidRPr="00346F9E">
        <w:rPr>
          <w:rFonts w:ascii="Calibri" w:hAnsi="Calibri"/>
          <w:sz w:val="22"/>
          <w:szCs w:val="22"/>
        </w:rPr>
        <w:t xml:space="preserve">. </w:t>
      </w:r>
      <w:r w:rsidRPr="00346F9E">
        <w:rPr>
          <w:rFonts w:ascii="Calibri" w:hAnsi="Calibri" w:cs="Tahoma"/>
          <w:sz w:val="22"/>
          <w:szCs w:val="22"/>
          <w:shd w:val="clear" w:color="auto" w:fill="FFFFFF"/>
        </w:rPr>
        <w:t>Most UW employees who are eligible for State Group Health Insurance will not be eligible for a premium subsidy for coverage purchased through the Marketplace.</w:t>
      </w:r>
    </w:p>
    <w:p w14:paraId="334D2449" w14:textId="77777777" w:rsidR="00346F9E" w:rsidRPr="00346F9E" w:rsidRDefault="00346F9E" w:rsidP="00346F9E">
      <w:pPr>
        <w:pStyle w:val="Default"/>
        <w:rPr>
          <w:rFonts w:ascii="Calibri" w:hAnsi="Calibri" w:cs="Tahoma"/>
          <w:color w:val="auto"/>
          <w:sz w:val="22"/>
          <w:szCs w:val="22"/>
          <w:shd w:val="clear" w:color="auto" w:fill="FFFFFF"/>
        </w:rPr>
      </w:pPr>
      <w:r w:rsidRPr="00346F9E">
        <w:rPr>
          <w:rFonts w:ascii="Calibri" w:hAnsi="Calibri" w:cs="Tahoma"/>
          <w:color w:val="auto"/>
          <w:sz w:val="22"/>
          <w:szCs w:val="22"/>
          <w:shd w:val="clear" w:color="auto" w:fill="FFFFFF"/>
        </w:rPr>
        <w:t>For information about the Health Insurance Marketplace and options available to you, please visit the following websites:</w:t>
      </w:r>
    </w:p>
    <w:p w14:paraId="3175E39B" w14:textId="77777777" w:rsidR="00346F9E" w:rsidRPr="00346F9E" w:rsidRDefault="00346F9E" w:rsidP="00346F9E">
      <w:pPr>
        <w:pStyle w:val="Default"/>
        <w:rPr>
          <w:rFonts w:ascii="Calibri" w:hAnsi="Calibri" w:cs="Tahoma"/>
          <w:color w:val="auto"/>
          <w:sz w:val="22"/>
          <w:szCs w:val="22"/>
          <w:shd w:val="clear" w:color="auto" w:fill="FFFFFF"/>
        </w:rPr>
      </w:pPr>
    </w:p>
    <w:p w14:paraId="12A9780B" w14:textId="77777777" w:rsidR="00346F9E" w:rsidRPr="00346F9E" w:rsidRDefault="00346F9E" w:rsidP="00346F9E">
      <w:pPr>
        <w:pStyle w:val="Default"/>
        <w:numPr>
          <w:ilvl w:val="0"/>
          <w:numId w:val="1"/>
        </w:numPr>
        <w:rPr>
          <w:rFonts w:ascii="Calibri" w:hAnsi="Calibri" w:cs="Tahoma"/>
          <w:color w:val="auto"/>
          <w:sz w:val="22"/>
          <w:szCs w:val="22"/>
          <w:shd w:val="clear" w:color="auto" w:fill="FFFFFF"/>
        </w:rPr>
      </w:pPr>
      <w:r w:rsidRPr="00346F9E">
        <w:rPr>
          <w:rFonts w:ascii="Calibri" w:hAnsi="Calibri"/>
          <w:sz w:val="22"/>
          <w:szCs w:val="22"/>
        </w:rPr>
        <w:t xml:space="preserve">HealthCare.gov: </w:t>
      </w:r>
      <w:hyperlink r:id="rId29" w:history="1">
        <w:r w:rsidRPr="00346F9E">
          <w:rPr>
            <w:rStyle w:val="Hyperlink"/>
            <w:rFonts w:ascii="Calibri" w:hAnsi="Calibri" w:cs="Calibri"/>
            <w:sz w:val="22"/>
            <w:szCs w:val="22"/>
          </w:rPr>
          <w:t>https://www.healthcare.gov</w:t>
        </w:r>
      </w:hyperlink>
      <w:r w:rsidRPr="00346F9E">
        <w:rPr>
          <w:rFonts w:ascii="Calibri" w:hAnsi="Calibri" w:cs="Calibri"/>
          <w:sz w:val="22"/>
          <w:szCs w:val="22"/>
        </w:rPr>
        <w:t xml:space="preserve"> (for detailed information about health plans available to you, eligibility, premiums and premium subsidies, FAQs….)</w:t>
      </w:r>
    </w:p>
    <w:p w14:paraId="0A6F0375" w14:textId="77777777" w:rsidR="00346F9E" w:rsidRPr="00346F9E" w:rsidRDefault="00346F9E" w:rsidP="00346F9E">
      <w:pPr>
        <w:pStyle w:val="Default"/>
        <w:numPr>
          <w:ilvl w:val="0"/>
          <w:numId w:val="1"/>
        </w:numPr>
        <w:rPr>
          <w:rFonts w:ascii="Calibri" w:hAnsi="Calibri" w:cs="Tahoma"/>
          <w:color w:val="auto"/>
          <w:sz w:val="22"/>
          <w:szCs w:val="22"/>
          <w:shd w:val="clear" w:color="auto" w:fill="FFFFFF"/>
        </w:rPr>
      </w:pPr>
      <w:r w:rsidRPr="00346F9E">
        <w:rPr>
          <w:rFonts w:ascii="Calibri" w:hAnsi="Calibri" w:cs="Calibri"/>
          <w:sz w:val="22"/>
          <w:szCs w:val="22"/>
          <w:shd w:val="clear" w:color="auto" w:fill="FFFFFF"/>
        </w:rPr>
        <w:t>UW System Affordable Care Act webpage at</w:t>
      </w:r>
      <w:r w:rsidRPr="00346F9E">
        <w:rPr>
          <w:rFonts w:ascii="Calibri" w:hAnsi="Calibri" w:cs="Calibri"/>
          <w:color w:val="auto"/>
          <w:sz w:val="22"/>
          <w:szCs w:val="22"/>
        </w:rPr>
        <w:t xml:space="preserve">: </w:t>
      </w:r>
      <w:hyperlink r:id="rId30" w:history="1">
        <w:r w:rsidRPr="00346F9E">
          <w:rPr>
            <w:rStyle w:val="Hyperlink"/>
            <w:rFonts w:ascii="Calibri" w:hAnsi="Calibri" w:cs="Calibri"/>
            <w:sz w:val="22"/>
            <w:szCs w:val="22"/>
          </w:rPr>
          <w:t>http://www.wisconsin.edu/ohrwd/aca/</w:t>
        </w:r>
      </w:hyperlink>
    </w:p>
    <w:p w14:paraId="5FE46197" w14:textId="77777777" w:rsidR="00346F9E" w:rsidRPr="00346F9E" w:rsidRDefault="00346F9E" w:rsidP="00346F9E">
      <w:pPr>
        <w:pStyle w:val="Default"/>
        <w:rPr>
          <w:rFonts w:ascii="Calibri" w:hAnsi="Calibri" w:cs="Tahoma"/>
          <w:color w:val="333333"/>
          <w:sz w:val="22"/>
          <w:szCs w:val="22"/>
          <w:shd w:val="clear" w:color="auto" w:fill="FFFFFF"/>
        </w:rPr>
      </w:pPr>
    </w:p>
    <w:p w14:paraId="5780BFA3" w14:textId="77777777" w:rsidR="00346F9E" w:rsidRPr="00346F9E" w:rsidRDefault="00346F9E" w:rsidP="00346F9E">
      <w:pPr>
        <w:pStyle w:val="Default"/>
        <w:rPr>
          <w:rFonts w:ascii="Calibri" w:hAnsi="Calibri" w:cs="Tahoma"/>
          <w:color w:val="333333"/>
          <w:sz w:val="22"/>
          <w:szCs w:val="22"/>
          <w:shd w:val="clear" w:color="auto" w:fill="FFFFFF"/>
        </w:rPr>
      </w:pPr>
      <w:r w:rsidRPr="00346F9E">
        <w:rPr>
          <w:rFonts w:ascii="Calibri" w:hAnsi="Calibri" w:cs="Tahoma"/>
          <w:b/>
          <w:color w:val="333333"/>
          <w:sz w:val="22"/>
          <w:szCs w:val="22"/>
          <w:shd w:val="clear" w:color="auto" w:fill="FFFFFF"/>
        </w:rPr>
        <w:t>If you need this information in another language,</w:t>
      </w:r>
      <w:r w:rsidRPr="00346F9E">
        <w:rPr>
          <w:rFonts w:ascii="Calibri" w:hAnsi="Calibri" w:cs="Tahoma"/>
          <w:color w:val="333333"/>
          <w:sz w:val="22"/>
          <w:szCs w:val="22"/>
          <w:shd w:val="clear" w:color="auto" w:fill="FFFFFF"/>
        </w:rPr>
        <w:t xml:space="preserve"> please visit </w:t>
      </w:r>
      <w:hyperlink r:id="rId31" w:history="1">
        <w:r w:rsidRPr="00346F9E">
          <w:rPr>
            <w:rStyle w:val="Hyperlink"/>
            <w:rFonts w:ascii="Calibri" w:hAnsi="Calibri" w:cs="Tahoma"/>
            <w:sz w:val="22"/>
            <w:szCs w:val="22"/>
            <w:shd w:val="clear" w:color="auto" w:fill="FFFFFF"/>
          </w:rPr>
          <w:t>https://www.healthcare.gov/language-resource/</w:t>
        </w:r>
      </w:hyperlink>
      <w:r w:rsidRPr="00346F9E">
        <w:rPr>
          <w:rFonts w:ascii="Calibri" w:hAnsi="Calibri" w:cs="Tahoma"/>
          <w:color w:val="333333"/>
          <w:sz w:val="22"/>
          <w:szCs w:val="22"/>
          <w:shd w:val="clear" w:color="auto" w:fill="FFFFFF"/>
        </w:rPr>
        <w:t xml:space="preserve"> or call HealthCare.gov at 1-800-</w:t>
      </w:r>
      <w:r w:rsidRPr="00346F9E">
        <w:rPr>
          <w:rFonts w:ascii="Calibri" w:hAnsi="Calibri" w:cs="Calibri"/>
          <w:sz w:val="22"/>
          <w:szCs w:val="22"/>
        </w:rPr>
        <w:t>318-2596</w:t>
      </w:r>
      <w:r w:rsidRPr="00346F9E">
        <w:rPr>
          <w:rFonts w:ascii="Calibri" w:hAnsi="Calibri" w:cs="Calibri"/>
          <w:color w:val="333333"/>
          <w:sz w:val="22"/>
          <w:szCs w:val="22"/>
          <w:shd w:val="clear" w:color="auto" w:fill="FFFFFF"/>
        </w:rPr>
        <w:t>.</w:t>
      </w:r>
    </w:p>
    <w:p w14:paraId="0144ABA2" w14:textId="77777777" w:rsidR="00346F9E" w:rsidRPr="00346F9E" w:rsidRDefault="00346F9E" w:rsidP="00346F9E">
      <w:pPr>
        <w:pStyle w:val="Default"/>
        <w:rPr>
          <w:rFonts w:ascii="Calibri" w:hAnsi="Calibri" w:cs="Tahoma"/>
          <w:color w:val="333333"/>
          <w:sz w:val="22"/>
          <w:szCs w:val="22"/>
          <w:shd w:val="clear" w:color="auto" w:fill="FFFFFF"/>
        </w:rPr>
      </w:pPr>
    </w:p>
    <w:p w14:paraId="42790A0B" w14:textId="77777777" w:rsidR="00346F9E" w:rsidRPr="00346F9E" w:rsidRDefault="00346F9E" w:rsidP="00346F9E">
      <w:pPr>
        <w:pStyle w:val="Default"/>
        <w:rPr>
          <w:rFonts w:ascii="Calibri" w:hAnsi="Calibri" w:cs="Calibri"/>
          <w:color w:val="auto"/>
          <w:sz w:val="22"/>
          <w:szCs w:val="22"/>
          <w:shd w:val="clear" w:color="auto" w:fill="FFFFFF"/>
        </w:rPr>
      </w:pPr>
      <w:r w:rsidRPr="00346F9E">
        <w:rPr>
          <w:rFonts w:ascii="Calibri" w:hAnsi="Calibri" w:cs="Tahoma"/>
          <w:color w:val="333333"/>
          <w:sz w:val="22"/>
          <w:szCs w:val="22"/>
          <w:shd w:val="clear" w:color="auto" w:fill="FFFFFF"/>
        </w:rPr>
        <w:t xml:space="preserve">If you have questions about your eligibility for health insurance through your employment, contact your institution’s human resources office </w:t>
      </w:r>
      <w:r w:rsidRPr="00346F9E">
        <w:rPr>
          <w:rFonts w:ascii="Calibri" w:hAnsi="Calibri" w:cs="Calibri"/>
          <w:color w:val="auto"/>
          <w:sz w:val="22"/>
          <w:szCs w:val="22"/>
          <w:shd w:val="clear" w:color="auto" w:fill="FFFFFF"/>
        </w:rPr>
        <w:t xml:space="preserve">(contact information available at: </w:t>
      </w:r>
      <w:hyperlink r:id="rId32" w:history="1">
        <w:r w:rsidRPr="00346F9E">
          <w:rPr>
            <w:rStyle w:val="Hyperlink"/>
            <w:rFonts w:ascii="Calibri" w:hAnsi="Calibri" w:cs="Calibri"/>
            <w:sz w:val="22"/>
            <w:szCs w:val="22"/>
            <w:shd w:val="clear" w:color="auto" w:fill="FFFFFF"/>
          </w:rPr>
          <w:t>http://www.wisconsin.edu/ohrwd/benefits/contact/</w:t>
        </w:r>
      </w:hyperlink>
    </w:p>
    <w:p w14:paraId="38831792" w14:textId="77777777" w:rsidR="00346F9E" w:rsidRPr="00346F9E" w:rsidRDefault="00346F9E" w:rsidP="00346F9E">
      <w:pPr>
        <w:rPr>
          <w:rFonts w:ascii="Calibri" w:hAnsi="Calibri" w:cs="Arial"/>
          <w:iCs/>
        </w:rPr>
      </w:pPr>
    </w:p>
    <w:p w14:paraId="182C1D99" w14:textId="77777777" w:rsidR="00346F9E" w:rsidRPr="00346F9E" w:rsidRDefault="00346F9E" w:rsidP="00346F9E">
      <w:pPr>
        <w:rPr>
          <w:rFonts w:ascii="Calibri" w:hAnsi="Calibri" w:cs="Arial"/>
          <w:iCs/>
        </w:rPr>
      </w:pPr>
    </w:p>
    <w:p w14:paraId="6F783D16" w14:textId="77777777" w:rsidR="00346F9E" w:rsidRPr="00346F9E" w:rsidRDefault="00346F9E" w:rsidP="00346F9E">
      <w:pPr>
        <w:rPr>
          <w:rFonts w:ascii="Calibri" w:hAnsi="Calibri"/>
          <w:sz w:val="22"/>
          <w:szCs w:val="22"/>
        </w:rPr>
      </w:pPr>
    </w:p>
    <w:p w14:paraId="72CC7245" w14:textId="77777777" w:rsidR="00CA3F2F" w:rsidRPr="00AB79E9" w:rsidRDefault="00CA3F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sectPr w:rsidR="00CA3F2F" w:rsidRPr="00AB79E9" w:rsidSect="003567B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D5604"/>
    <w:multiLevelType w:val="hybridMultilevel"/>
    <w:tmpl w:val="1FEE3D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B6"/>
    <w:rsid w:val="000161F0"/>
    <w:rsid w:val="000209CB"/>
    <w:rsid w:val="00020BBF"/>
    <w:rsid w:val="00033495"/>
    <w:rsid w:val="00051C07"/>
    <w:rsid w:val="00053298"/>
    <w:rsid w:val="00092722"/>
    <w:rsid w:val="000B0BFA"/>
    <w:rsid w:val="000B74F8"/>
    <w:rsid w:val="000D500E"/>
    <w:rsid w:val="000F01C1"/>
    <w:rsid w:val="00103DFE"/>
    <w:rsid w:val="00127ED2"/>
    <w:rsid w:val="00130002"/>
    <w:rsid w:val="00147CB6"/>
    <w:rsid w:val="00155D54"/>
    <w:rsid w:val="00161D51"/>
    <w:rsid w:val="0017125B"/>
    <w:rsid w:val="0019517D"/>
    <w:rsid w:val="001A706F"/>
    <w:rsid w:val="001A7655"/>
    <w:rsid w:val="001B1F0D"/>
    <w:rsid w:val="001E360D"/>
    <w:rsid w:val="00201A69"/>
    <w:rsid w:val="002115D4"/>
    <w:rsid w:val="002262A8"/>
    <w:rsid w:val="00230E1E"/>
    <w:rsid w:val="00272987"/>
    <w:rsid w:val="0027691B"/>
    <w:rsid w:val="00286C6A"/>
    <w:rsid w:val="00297852"/>
    <w:rsid w:val="002C1B53"/>
    <w:rsid w:val="002D3E0F"/>
    <w:rsid w:val="002D4936"/>
    <w:rsid w:val="002F2E6A"/>
    <w:rsid w:val="002F368D"/>
    <w:rsid w:val="00306BC1"/>
    <w:rsid w:val="00312B68"/>
    <w:rsid w:val="00316666"/>
    <w:rsid w:val="00341ED3"/>
    <w:rsid w:val="00346F9E"/>
    <w:rsid w:val="003567B6"/>
    <w:rsid w:val="00383EE4"/>
    <w:rsid w:val="003965C8"/>
    <w:rsid w:val="003B45FB"/>
    <w:rsid w:val="003C390A"/>
    <w:rsid w:val="003C5BE4"/>
    <w:rsid w:val="003D2D9D"/>
    <w:rsid w:val="00407E26"/>
    <w:rsid w:val="00436689"/>
    <w:rsid w:val="00453B28"/>
    <w:rsid w:val="00471B4A"/>
    <w:rsid w:val="00473181"/>
    <w:rsid w:val="00493EA0"/>
    <w:rsid w:val="004953C3"/>
    <w:rsid w:val="004B1FCF"/>
    <w:rsid w:val="004E4340"/>
    <w:rsid w:val="004F592B"/>
    <w:rsid w:val="00510BF1"/>
    <w:rsid w:val="00521700"/>
    <w:rsid w:val="00546F02"/>
    <w:rsid w:val="0055397A"/>
    <w:rsid w:val="00560FA9"/>
    <w:rsid w:val="005D7DC5"/>
    <w:rsid w:val="005F1405"/>
    <w:rsid w:val="0065465F"/>
    <w:rsid w:val="0067623E"/>
    <w:rsid w:val="006B4DC3"/>
    <w:rsid w:val="006B6D86"/>
    <w:rsid w:val="006C0E14"/>
    <w:rsid w:val="006D0C15"/>
    <w:rsid w:val="006E7EDA"/>
    <w:rsid w:val="006E7F7E"/>
    <w:rsid w:val="006F180E"/>
    <w:rsid w:val="00703548"/>
    <w:rsid w:val="00714F3E"/>
    <w:rsid w:val="00732D4F"/>
    <w:rsid w:val="00736ACF"/>
    <w:rsid w:val="00746547"/>
    <w:rsid w:val="007510F9"/>
    <w:rsid w:val="00754A2B"/>
    <w:rsid w:val="007657D2"/>
    <w:rsid w:val="00770111"/>
    <w:rsid w:val="00780F0A"/>
    <w:rsid w:val="00782F4C"/>
    <w:rsid w:val="00796CB5"/>
    <w:rsid w:val="007B712E"/>
    <w:rsid w:val="007D6D65"/>
    <w:rsid w:val="007F2165"/>
    <w:rsid w:val="007F6819"/>
    <w:rsid w:val="00801BEB"/>
    <w:rsid w:val="00805C6C"/>
    <w:rsid w:val="00817049"/>
    <w:rsid w:val="008366B2"/>
    <w:rsid w:val="00850CF0"/>
    <w:rsid w:val="0085116D"/>
    <w:rsid w:val="00865B05"/>
    <w:rsid w:val="008962BA"/>
    <w:rsid w:val="008F3912"/>
    <w:rsid w:val="008F3F03"/>
    <w:rsid w:val="00904FF9"/>
    <w:rsid w:val="0093134E"/>
    <w:rsid w:val="009750F0"/>
    <w:rsid w:val="009A6AAF"/>
    <w:rsid w:val="009D395D"/>
    <w:rsid w:val="009E2BFA"/>
    <w:rsid w:val="00A402C8"/>
    <w:rsid w:val="00A741F4"/>
    <w:rsid w:val="00AA33F2"/>
    <w:rsid w:val="00AB164C"/>
    <w:rsid w:val="00AB196A"/>
    <w:rsid w:val="00AB79E9"/>
    <w:rsid w:val="00AC1CB3"/>
    <w:rsid w:val="00AD6CDB"/>
    <w:rsid w:val="00B0225F"/>
    <w:rsid w:val="00B03E99"/>
    <w:rsid w:val="00B144BC"/>
    <w:rsid w:val="00B16834"/>
    <w:rsid w:val="00B27917"/>
    <w:rsid w:val="00B403F1"/>
    <w:rsid w:val="00B870CF"/>
    <w:rsid w:val="00BA7EB8"/>
    <w:rsid w:val="00BF5E4B"/>
    <w:rsid w:val="00C31E28"/>
    <w:rsid w:val="00C339AD"/>
    <w:rsid w:val="00CA1877"/>
    <w:rsid w:val="00CA3F2F"/>
    <w:rsid w:val="00CA4E9A"/>
    <w:rsid w:val="00CC549C"/>
    <w:rsid w:val="00CD276D"/>
    <w:rsid w:val="00CF1476"/>
    <w:rsid w:val="00D2095A"/>
    <w:rsid w:val="00D27580"/>
    <w:rsid w:val="00D27F78"/>
    <w:rsid w:val="00D613D1"/>
    <w:rsid w:val="00D6159F"/>
    <w:rsid w:val="00D9449B"/>
    <w:rsid w:val="00D97781"/>
    <w:rsid w:val="00DA5723"/>
    <w:rsid w:val="00DA6B64"/>
    <w:rsid w:val="00DE58F7"/>
    <w:rsid w:val="00DF0DB4"/>
    <w:rsid w:val="00E13658"/>
    <w:rsid w:val="00E3144D"/>
    <w:rsid w:val="00E31B01"/>
    <w:rsid w:val="00E46199"/>
    <w:rsid w:val="00E63A4B"/>
    <w:rsid w:val="00E71CF4"/>
    <w:rsid w:val="00E75E47"/>
    <w:rsid w:val="00E84C4B"/>
    <w:rsid w:val="00E84E7F"/>
    <w:rsid w:val="00E8642B"/>
    <w:rsid w:val="00E931CE"/>
    <w:rsid w:val="00ED166A"/>
    <w:rsid w:val="00ED7456"/>
    <w:rsid w:val="00F27B44"/>
    <w:rsid w:val="00F36FD4"/>
    <w:rsid w:val="00F7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765979"/>
  <w15:chartTrackingRefBased/>
  <w15:docId w15:val="{C02CED3D-270D-41CF-9C63-5721F006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14F3E"/>
    <w:rPr>
      <w:rFonts w:ascii="Tahoma" w:hAnsi="Tahoma" w:cs="Tahoma"/>
      <w:sz w:val="16"/>
      <w:szCs w:val="16"/>
    </w:rPr>
  </w:style>
  <w:style w:type="character" w:styleId="Hyperlink">
    <w:name w:val="Hyperlink"/>
    <w:uiPriority w:val="99"/>
    <w:rsid w:val="002D4936"/>
    <w:rPr>
      <w:color w:val="0000FF"/>
      <w:u w:val="single"/>
    </w:rPr>
  </w:style>
  <w:style w:type="character" w:customStyle="1" w:styleId="tx">
    <w:name w:val="tx"/>
    <w:rsid w:val="00F27B44"/>
  </w:style>
  <w:style w:type="paragraph" w:styleId="Header">
    <w:name w:val="header"/>
    <w:basedOn w:val="Normal"/>
    <w:link w:val="HeaderChar"/>
    <w:rsid w:val="00127ED2"/>
    <w:pPr>
      <w:widowControl/>
      <w:tabs>
        <w:tab w:val="center" w:pos="4680"/>
        <w:tab w:val="right" w:pos="9360"/>
      </w:tabs>
      <w:autoSpaceDE/>
      <w:autoSpaceDN/>
      <w:adjustRightInd/>
    </w:pPr>
  </w:style>
  <w:style w:type="character" w:customStyle="1" w:styleId="HeaderChar">
    <w:name w:val="Header Char"/>
    <w:link w:val="Header"/>
    <w:rsid w:val="00127ED2"/>
    <w:rPr>
      <w:sz w:val="24"/>
      <w:szCs w:val="24"/>
    </w:rPr>
  </w:style>
  <w:style w:type="character" w:styleId="CommentReference">
    <w:name w:val="annotation reference"/>
    <w:rsid w:val="00C339AD"/>
    <w:rPr>
      <w:sz w:val="16"/>
      <w:szCs w:val="16"/>
    </w:rPr>
  </w:style>
  <w:style w:type="paragraph" w:styleId="CommentText">
    <w:name w:val="annotation text"/>
    <w:basedOn w:val="Normal"/>
    <w:link w:val="CommentTextChar"/>
    <w:rsid w:val="00C339AD"/>
    <w:rPr>
      <w:sz w:val="20"/>
      <w:szCs w:val="20"/>
    </w:rPr>
  </w:style>
  <w:style w:type="character" w:customStyle="1" w:styleId="CommentTextChar">
    <w:name w:val="Comment Text Char"/>
    <w:basedOn w:val="DefaultParagraphFont"/>
    <w:link w:val="CommentText"/>
    <w:rsid w:val="00C339AD"/>
  </w:style>
  <w:style w:type="paragraph" w:styleId="CommentSubject">
    <w:name w:val="annotation subject"/>
    <w:basedOn w:val="CommentText"/>
    <w:next w:val="CommentText"/>
    <w:link w:val="CommentSubjectChar"/>
    <w:rsid w:val="00C339AD"/>
    <w:rPr>
      <w:b/>
      <w:bCs/>
    </w:rPr>
  </w:style>
  <w:style w:type="character" w:customStyle="1" w:styleId="CommentSubjectChar">
    <w:name w:val="Comment Subject Char"/>
    <w:link w:val="CommentSubject"/>
    <w:rsid w:val="00C339AD"/>
    <w:rPr>
      <w:b/>
      <w:bCs/>
    </w:rPr>
  </w:style>
  <w:style w:type="character" w:styleId="FollowedHyperlink">
    <w:name w:val="FollowedHyperlink"/>
    <w:rsid w:val="00904FF9"/>
    <w:rPr>
      <w:color w:val="954F72"/>
      <w:u w:val="single"/>
    </w:rPr>
  </w:style>
  <w:style w:type="paragraph" w:styleId="NoSpacing">
    <w:name w:val="No Spacing"/>
    <w:uiPriority w:val="1"/>
    <w:qFormat/>
    <w:rsid w:val="000161F0"/>
    <w:rPr>
      <w:rFonts w:ascii="Calibri" w:eastAsia="Calibri" w:hAnsi="Calibri"/>
      <w:sz w:val="22"/>
      <w:szCs w:val="22"/>
    </w:rPr>
  </w:style>
  <w:style w:type="paragraph" w:customStyle="1" w:styleId="Default">
    <w:name w:val="Default"/>
    <w:rsid w:val="00346F9E"/>
    <w:pPr>
      <w:autoSpaceDE w:val="0"/>
      <w:autoSpaceDN w:val="0"/>
      <w:adjustRightInd w:val="0"/>
    </w:pPr>
    <w:rPr>
      <w:rFonts w:ascii="Folio Md BT" w:eastAsia="Calibri" w:hAnsi="Folio Md BT" w:cs="Folio Md BT"/>
      <w:color w:val="000000"/>
      <w:sz w:val="24"/>
      <w:szCs w:val="24"/>
    </w:rPr>
  </w:style>
  <w:style w:type="character" w:styleId="UnresolvedMention">
    <w:name w:val="Unresolved Mention"/>
    <w:uiPriority w:val="99"/>
    <w:semiHidden/>
    <w:unhideWhenUsed/>
    <w:rsid w:val="00AB164C"/>
    <w:rPr>
      <w:color w:val="605E5C"/>
      <w:shd w:val="clear" w:color="auto" w:fill="E1DFDD"/>
    </w:rPr>
  </w:style>
  <w:style w:type="character" w:customStyle="1" w:styleId="normaltextrun">
    <w:name w:val="normaltextrun"/>
    <w:rsid w:val="00312B68"/>
  </w:style>
  <w:style w:type="character" w:customStyle="1" w:styleId="eop">
    <w:name w:val="eop"/>
    <w:rsid w:val="00312B68"/>
  </w:style>
  <w:style w:type="paragraph" w:styleId="ListParagraph">
    <w:name w:val="List Paragraph"/>
    <w:basedOn w:val="Normal"/>
    <w:uiPriority w:val="34"/>
    <w:qFormat/>
    <w:rsid w:val="00B16834"/>
    <w:pPr>
      <w:widowControl/>
      <w:autoSpaceDE/>
      <w:autoSpaceDN/>
      <w:adjustRightInd/>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0105">
      <w:bodyDiv w:val="1"/>
      <w:marLeft w:val="0"/>
      <w:marRight w:val="0"/>
      <w:marTop w:val="0"/>
      <w:marBottom w:val="0"/>
      <w:divBdr>
        <w:top w:val="none" w:sz="0" w:space="0" w:color="auto"/>
        <w:left w:val="none" w:sz="0" w:space="0" w:color="auto"/>
        <w:bottom w:val="none" w:sz="0" w:space="0" w:color="auto"/>
        <w:right w:val="none" w:sz="0" w:space="0" w:color="auto"/>
      </w:divBdr>
    </w:div>
    <w:div w:id="368189392">
      <w:bodyDiv w:val="1"/>
      <w:marLeft w:val="0"/>
      <w:marRight w:val="0"/>
      <w:marTop w:val="0"/>
      <w:marBottom w:val="0"/>
      <w:divBdr>
        <w:top w:val="none" w:sz="0" w:space="0" w:color="auto"/>
        <w:left w:val="none" w:sz="0" w:space="0" w:color="auto"/>
        <w:bottom w:val="none" w:sz="0" w:space="0" w:color="auto"/>
        <w:right w:val="none" w:sz="0" w:space="0" w:color="auto"/>
      </w:divBdr>
    </w:div>
    <w:div w:id="373625379">
      <w:bodyDiv w:val="1"/>
      <w:marLeft w:val="0"/>
      <w:marRight w:val="0"/>
      <w:marTop w:val="0"/>
      <w:marBottom w:val="0"/>
      <w:divBdr>
        <w:top w:val="none" w:sz="0" w:space="0" w:color="auto"/>
        <w:left w:val="none" w:sz="0" w:space="0" w:color="auto"/>
        <w:bottom w:val="none" w:sz="0" w:space="0" w:color="auto"/>
        <w:right w:val="none" w:sz="0" w:space="0" w:color="auto"/>
      </w:divBdr>
    </w:div>
    <w:div w:id="827984350">
      <w:bodyDiv w:val="1"/>
      <w:marLeft w:val="0"/>
      <w:marRight w:val="0"/>
      <w:marTop w:val="0"/>
      <w:marBottom w:val="0"/>
      <w:divBdr>
        <w:top w:val="none" w:sz="0" w:space="0" w:color="auto"/>
        <w:left w:val="none" w:sz="0" w:space="0" w:color="auto"/>
        <w:bottom w:val="none" w:sz="0" w:space="0" w:color="auto"/>
        <w:right w:val="none" w:sz="0" w:space="0" w:color="auto"/>
      </w:divBdr>
      <w:divsChild>
        <w:div w:id="1880583183">
          <w:marLeft w:val="0"/>
          <w:marRight w:val="0"/>
          <w:marTop w:val="0"/>
          <w:marBottom w:val="0"/>
          <w:divBdr>
            <w:top w:val="none" w:sz="0" w:space="0" w:color="auto"/>
            <w:left w:val="none" w:sz="0" w:space="0" w:color="auto"/>
            <w:bottom w:val="none" w:sz="0" w:space="0" w:color="auto"/>
            <w:right w:val="none" w:sz="0" w:space="0" w:color="auto"/>
          </w:divBdr>
        </w:div>
      </w:divsChild>
    </w:div>
    <w:div w:id="1556698463">
      <w:bodyDiv w:val="1"/>
      <w:marLeft w:val="0"/>
      <w:marRight w:val="0"/>
      <w:marTop w:val="0"/>
      <w:marBottom w:val="0"/>
      <w:divBdr>
        <w:top w:val="none" w:sz="0" w:space="0" w:color="auto"/>
        <w:left w:val="none" w:sz="0" w:space="0" w:color="auto"/>
        <w:bottom w:val="none" w:sz="0" w:space="0" w:color="auto"/>
        <w:right w:val="none" w:sz="0" w:space="0" w:color="auto"/>
      </w:divBdr>
    </w:div>
    <w:div w:id="1563757959">
      <w:bodyDiv w:val="1"/>
      <w:marLeft w:val="0"/>
      <w:marRight w:val="0"/>
      <w:marTop w:val="0"/>
      <w:marBottom w:val="0"/>
      <w:divBdr>
        <w:top w:val="none" w:sz="0" w:space="0" w:color="auto"/>
        <w:left w:val="none" w:sz="0" w:space="0" w:color="auto"/>
        <w:bottom w:val="none" w:sz="0" w:space="0" w:color="auto"/>
        <w:right w:val="none" w:sz="0" w:space="0" w:color="auto"/>
      </w:divBdr>
    </w:div>
    <w:div w:id="1797336413">
      <w:bodyDiv w:val="1"/>
      <w:marLeft w:val="0"/>
      <w:marRight w:val="0"/>
      <w:marTop w:val="0"/>
      <w:marBottom w:val="0"/>
      <w:divBdr>
        <w:top w:val="none" w:sz="0" w:space="0" w:color="auto"/>
        <w:left w:val="none" w:sz="0" w:space="0" w:color="auto"/>
        <w:bottom w:val="none" w:sz="0" w:space="0" w:color="auto"/>
        <w:right w:val="none" w:sz="0" w:space="0" w:color="auto"/>
      </w:divBdr>
      <w:divsChild>
        <w:div w:id="135495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services.wisc.edu/making-payments/payments-to-students/tuition-remission/" TargetMode="External"/><Relationship Id="rId18" Type="http://schemas.openxmlformats.org/officeDocument/2006/relationships/hyperlink" Target="https://hr.wisc.edu/benefits/new-employee-benefits-enrollment/benefits-for-employees-not-covered-by-the-wrs/" TargetMode="External"/><Relationship Id="rId26" Type="http://schemas.openxmlformats.org/officeDocument/2006/relationships/hyperlink" Target="https://cm.maxient.com/reportingform.php?UnivofWisconsinMadison&amp;layout_id=11" TargetMode="External"/><Relationship Id="rId3" Type="http://schemas.openxmlformats.org/officeDocument/2006/relationships/settings" Target="settings.xml"/><Relationship Id="rId21" Type="http://schemas.openxmlformats.org/officeDocument/2006/relationships/hyperlink" Target="https://hr.wisc.edu/pay/" TargetMode="External"/><Relationship Id="rId34" Type="http://schemas.openxmlformats.org/officeDocument/2006/relationships/theme" Target="theme/theme1.xml"/><Relationship Id="rId7" Type="http://schemas.openxmlformats.org/officeDocument/2006/relationships/hyperlink" Target="https://hr.wisc.edu/policies/gapp/" TargetMode="External"/><Relationship Id="rId12" Type="http://schemas.openxmlformats.org/officeDocument/2006/relationships/hyperlink" Target="https://grad.wisc.edu/documents/enrollment-requirements/" TargetMode="External"/><Relationship Id="rId17" Type="http://schemas.openxmlformats.org/officeDocument/2006/relationships/hyperlink" Target="mailto:benefits@ohr.wisc.edu" TargetMode="External"/><Relationship Id="rId25" Type="http://schemas.openxmlformats.org/officeDocument/2006/relationships/hyperlink" Target="https://compliance.wisc.edu/titleix/mandatory-report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sinessservices.wisc.edu/making-payments/payments-to-students/tuition-remission/eligibility-for-ra-ta-pa-and-lsa-tuition-remission/" TargetMode="External"/><Relationship Id="rId20" Type="http://schemas.openxmlformats.org/officeDocument/2006/relationships/hyperlink" Target="https://hr.wisc.edu/benefits/new-employee-benefits-enrollment/benefits-for-employees-not-covered-by-the-wrs/" TargetMode="External"/><Relationship Id="rId29" Type="http://schemas.openxmlformats.org/officeDocument/2006/relationships/hyperlink" Target="https://www.healthcare.gov" TargetMode="External"/><Relationship Id="rId1" Type="http://schemas.openxmlformats.org/officeDocument/2006/relationships/numbering" Target="numbering.xml"/><Relationship Id="rId6" Type="http://schemas.openxmlformats.org/officeDocument/2006/relationships/hyperlink" Target="http://www.uscis.gov/portal/site/uscis" TargetMode="External"/><Relationship Id="rId11" Type="http://schemas.openxmlformats.org/officeDocument/2006/relationships/hyperlink" Target="https://grad.wisc.edu/documents/satisfactory-progress/" TargetMode="External"/><Relationship Id="rId24" Type="http://schemas.openxmlformats.org/officeDocument/2006/relationships/hyperlink" Target="https://compliance.wisc.edu/eo-complaint/" TargetMode="External"/><Relationship Id="rId32" Type="http://schemas.openxmlformats.org/officeDocument/2006/relationships/hyperlink" Target="http://www.wisconsin.edu/ohrwd/benefits/contact/" TargetMode="External"/><Relationship Id="rId5" Type="http://schemas.openxmlformats.org/officeDocument/2006/relationships/hyperlink" Target="https://secfac.wisc.edu/academic-calendar/" TargetMode="External"/><Relationship Id="rId15" Type="http://schemas.openxmlformats.org/officeDocument/2006/relationships/hyperlink" Target="https://businessservices.wisc.edu/making-payments/payments-to-students/tuition-remission/eligibility-for-ra-ta-pa-and-lsa-tuition-remission/" TargetMode="External"/><Relationship Id="rId23" Type="http://schemas.openxmlformats.org/officeDocument/2006/relationships/hyperlink" Target="https://it.wisc.edu/about/division-of-information-technology/enterprise-information-security-services/office-of-cybersecurity/cybersecurity-awareness-training/" TargetMode="External"/><Relationship Id="rId28" Type="http://schemas.openxmlformats.org/officeDocument/2006/relationships/hyperlink" Target="https://alcoholanddruginfo.students.wisc.edu/dfsac-act/" TargetMode="External"/><Relationship Id="rId10" Type="http://schemas.openxmlformats.org/officeDocument/2006/relationships/hyperlink" Target="https://kb.wisc.edu/gradsch/page.php?id=33322" TargetMode="External"/><Relationship Id="rId19" Type="http://schemas.openxmlformats.org/officeDocument/2006/relationships/hyperlink" Target="mailto:benefits@ohr.wisc.edu" TargetMode="External"/><Relationship Id="rId31" Type="http://schemas.openxmlformats.org/officeDocument/2006/relationships/hyperlink" Target="https://www.healthcare.gov/language-resource/" TargetMode="External"/><Relationship Id="rId4" Type="http://schemas.openxmlformats.org/officeDocument/2006/relationships/webSettings" Target="webSettings.xml"/><Relationship Id="rId9" Type="http://schemas.openxmlformats.org/officeDocument/2006/relationships/hyperlink" Target="https://kb.wisc.edu/gradsch/page.php?id=33321" TargetMode="External"/><Relationship Id="rId14" Type="http://schemas.openxmlformats.org/officeDocument/2006/relationships/hyperlink" Target="https://tableau.wisconsin.edu/" TargetMode="External"/><Relationship Id="rId22" Type="http://schemas.openxmlformats.org/officeDocument/2006/relationships/hyperlink" Target="https://diversity.wisc.edu/graduate-assistants-equity-workshops/" TargetMode="External"/><Relationship Id="rId27" Type="http://schemas.openxmlformats.org/officeDocument/2006/relationships/hyperlink" Target="https://employeedisabilities.wisc.edu/" TargetMode="External"/><Relationship Id="rId30" Type="http://schemas.openxmlformats.org/officeDocument/2006/relationships/hyperlink" Target="http://www.wisconsin.edu/ohrwd/aca/" TargetMode="External"/><Relationship Id="rId8" Type="http://schemas.openxmlformats.org/officeDocument/2006/relationships/hyperlink" Target="http://research.wisc.edu/integrity-and-other-requirements/expor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18011</Characters>
  <Application>Microsoft Office Word</Application>
  <DocSecurity>4</DocSecurity>
  <Lines>150</Lines>
  <Paragraphs>40</Paragraphs>
  <ScaleCrop>false</ScaleCrop>
  <HeadingPairs>
    <vt:vector size="2" baseType="variant">
      <vt:variant>
        <vt:lpstr>Title</vt:lpstr>
      </vt:variant>
      <vt:variant>
        <vt:i4>1</vt:i4>
      </vt:variant>
    </vt:vector>
  </HeadingPairs>
  <TitlesOfParts>
    <vt:vector size="1" baseType="lpstr">
      <vt:lpstr>ta-appointment-letter</vt:lpstr>
    </vt:vector>
  </TitlesOfParts>
  <Company>UW Madison</Company>
  <LinksUpToDate>false</LinksUpToDate>
  <CharactersWithSpaces>20445</CharactersWithSpaces>
  <SharedDoc>false</SharedDoc>
  <HLinks>
    <vt:vector size="156" baseType="variant">
      <vt:variant>
        <vt:i4>5373962</vt:i4>
      </vt:variant>
      <vt:variant>
        <vt:i4>75</vt:i4>
      </vt:variant>
      <vt:variant>
        <vt:i4>0</vt:i4>
      </vt:variant>
      <vt:variant>
        <vt:i4>5</vt:i4>
      </vt:variant>
      <vt:variant>
        <vt:lpwstr>http://www.wisconsin.edu/ohrwd/benefits/contact/</vt:lpwstr>
      </vt:variant>
      <vt:variant>
        <vt:lpwstr/>
      </vt:variant>
      <vt:variant>
        <vt:i4>1835095</vt:i4>
      </vt:variant>
      <vt:variant>
        <vt:i4>72</vt:i4>
      </vt:variant>
      <vt:variant>
        <vt:i4>0</vt:i4>
      </vt:variant>
      <vt:variant>
        <vt:i4>5</vt:i4>
      </vt:variant>
      <vt:variant>
        <vt:lpwstr>https://www.healthcare.gov/language-resource/</vt:lpwstr>
      </vt:variant>
      <vt:variant>
        <vt:lpwstr/>
      </vt:variant>
      <vt:variant>
        <vt:i4>3407979</vt:i4>
      </vt:variant>
      <vt:variant>
        <vt:i4>69</vt:i4>
      </vt:variant>
      <vt:variant>
        <vt:i4>0</vt:i4>
      </vt:variant>
      <vt:variant>
        <vt:i4>5</vt:i4>
      </vt:variant>
      <vt:variant>
        <vt:lpwstr>http://www.wisconsin.edu/ohrwd/aca/</vt:lpwstr>
      </vt:variant>
      <vt:variant>
        <vt:lpwstr/>
      </vt:variant>
      <vt:variant>
        <vt:i4>3932269</vt:i4>
      </vt:variant>
      <vt:variant>
        <vt:i4>66</vt:i4>
      </vt:variant>
      <vt:variant>
        <vt:i4>0</vt:i4>
      </vt:variant>
      <vt:variant>
        <vt:i4>5</vt:i4>
      </vt:variant>
      <vt:variant>
        <vt:lpwstr>https://www.healthcare.gov/</vt:lpwstr>
      </vt:variant>
      <vt:variant>
        <vt:lpwstr/>
      </vt:variant>
      <vt:variant>
        <vt:i4>3014717</vt:i4>
      </vt:variant>
      <vt:variant>
        <vt:i4>63</vt:i4>
      </vt:variant>
      <vt:variant>
        <vt:i4>0</vt:i4>
      </vt:variant>
      <vt:variant>
        <vt:i4>5</vt:i4>
      </vt:variant>
      <vt:variant>
        <vt:lpwstr>https://alcoholanddruginfo.students.wisc.edu/dfsac-act/</vt:lpwstr>
      </vt:variant>
      <vt:variant>
        <vt:lpwstr/>
      </vt:variant>
      <vt:variant>
        <vt:i4>8323171</vt:i4>
      </vt:variant>
      <vt:variant>
        <vt:i4>60</vt:i4>
      </vt:variant>
      <vt:variant>
        <vt:i4>0</vt:i4>
      </vt:variant>
      <vt:variant>
        <vt:i4>5</vt:i4>
      </vt:variant>
      <vt:variant>
        <vt:lpwstr>https://employeedisabilities.wisc.edu/</vt:lpwstr>
      </vt:variant>
      <vt:variant>
        <vt:lpwstr/>
      </vt:variant>
      <vt:variant>
        <vt:i4>1900620</vt:i4>
      </vt:variant>
      <vt:variant>
        <vt:i4>57</vt:i4>
      </vt:variant>
      <vt:variant>
        <vt:i4>0</vt:i4>
      </vt:variant>
      <vt:variant>
        <vt:i4>5</vt:i4>
      </vt:variant>
      <vt:variant>
        <vt:lpwstr>https://compliance.wisc.edu/eo-complaint/</vt:lpwstr>
      </vt:variant>
      <vt:variant>
        <vt:lpwstr/>
      </vt:variant>
      <vt:variant>
        <vt:i4>6946935</vt:i4>
      </vt:variant>
      <vt:variant>
        <vt:i4>54</vt:i4>
      </vt:variant>
      <vt:variant>
        <vt:i4>0</vt:i4>
      </vt:variant>
      <vt:variant>
        <vt:i4>5</vt:i4>
      </vt:variant>
      <vt:variant>
        <vt:lpwstr>https://it.wisc.edu/about/division-of-information-technology/enterprise-information-security-services/office-of-cybersecurity/cybersecurity-awareness-training/</vt:lpwstr>
      </vt:variant>
      <vt:variant>
        <vt:lpwstr/>
      </vt:variant>
      <vt:variant>
        <vt:i4>851985</vt:i4>
      </vt:variant>
      <vt:variant>
        <vt:i4>51</vt:i4>
      </vt:variant>
      <vt:variant>
        <vt:i4>0</vt:i4>
      </vt:variant>
      <vt:variant>
        <vt:i4>5</vt:i4>
      </vt:variant>
      <vt:variant>
        <vt:lpwstr>https://diversity.wisc.edu/graduate-assistants-equity-workshops/</vt:lpwstr>
      </vt:variant>
      <vt:variant>
        <vt:lpwstr/>
      </vt:variant>
      <vt:variant>
        <vt:i4>4980757</vt:i4>
      </vt:variant>
      <vt:variant>
        <vt:i4>48</vt:i4>
      </vt:variant>
      <vt:variant>
        <vt:i4>0</vt:i4>
      </vt:variant>
      <vt:variant>
        <vt:i4>5</vt:i4>
      </vt:variant>
      <vt:variant>
        <vt:lpwstr>https://hr.wisc.edu/pay/</vt:lpwstr>
      </vt:variant>
      <vt:variant>
        <vt:lpwstr/>
      </vt:variant>
      <vt:variant>
        <vt:i4>5373978</vt:i4>
      </vt:variant>
      <vt:variant>
        <vt:i4>45</vt:i4>
      </vt:variant>
      <vt:variant>
        <vt:i4>0</vt:i4>
      </vt:variant>
      <vt:variant>
        <vt:i4>5</vt:i4>
      </vt:variant>
      <vt:variant>
        <vt:lpwstr>https://hr.wisc.edu/benefits/new-employee-benefits-enrollment/benefits-for-employees-not-covered-by-the-wrs/</vt:lpwstr>
      </vt:variant>
      <vt:variant>
        <vt:lpwstr/>
      </vt:variant>
      <vt:variant>
        <vt:i4>6291459</vt:i4>
      </vt:variant>
      <vt:variant>
        <vt:i4>42</vt:i4>
      </vt:variant>
      <vt:variant>
        <vt:i4>0</vt:i4>
      </vt:variant>
      <vt:variant>
        <vt:i4>5</vt:i4>
      </vt:variant>
      <vt:variant>
        <vt:lpwstr>mailto:benefits@ohr.wisc.edu</vt:lpwstr>
      </vt:variant>
      <vt:variant>
        <vt:lpwstr/>
      </vt:variant>
      <vt:variant>
        <vt:i4>5373978</vt:i4>
      </vt:variant>
      <vt:variant>
        <vt:i4>39</vt:i4>
      </vt:variant>
      <vt:variant>
        <vt:i4>0</vt:i4>
      </vt:variant>
      <vt:variant>
        <vt:i4>5</vt:i4>
      </vt:variant>
      <vt:variant>
        <vt:lpwstr>https://hr.wisc.edu/benefits/new-employee-benefits-enrollment/benefits-for-employees-not-covered-by-the-wrs/</vt:lpwstr>
      </vt:variant>
      <vt:variant>
        <vt:lpwstr/>
      </vt:variant>
      <vt:variant>
        <vt:i4>6291459</vt:i4>
      </vt:variant>
      <vt:variant>
        <vt:i4>36</vt:i4>
      </vt:variant>
      <vt:variant>
        <vt:i4>0</vt:i4>
      </vt:variant>
      <vt:variant>
        <vt:i4>5</vt:i4>
      </vt:variant>
      <vt:variant>
        <vt:lpwstr>mailto:benefits@ohr.wisc.edu</vt:lpwstr>
      </vt:variant>
      <vt:variant>
        <vt:lpwstr/>
      </vt:variant>
      <vt:variant>
        <vt:i4>2031617</vt:i4>
      </vt:variant>
      <vt:variant>
        <vt:i4>33</vt:i4>
      </vt:variant>
      <vt:variant>
        <vt:i4>0</vt:i4>
      </vt:variant>
      <vt:variant>
        <vt:i4>5</vt:i4>
      </vt:variant>
      <vt:variant>
        <vt:lpwstr>https://businessservices.wisc.edu/making-payments/payments-to-students/tuition-remission/eligibility-for-ra-ta-pa-and-lsa-tuition-remission/</vt:lpwstr>
      </vt:variant>
      <vt:variant>
        <vt:lpwstr/>
      </vt:variant>
      <vt:variant>
        <vt:i4>2031617</vt:i4>
      </vt:variant>
      <vt:variant>
        <vt:i4>30</vt:i4>
      </vt:variant>
      <vt:variant>
        <vt:i4>0</vt:i4>
      </vt:variant>
      <vt:variant>
        <vt:i4>5</vt:i4>
      </vt:variant>
      <vt:variant>
        <vt:lpwstr>https://businessservices.wisc.edu/making-payments/payments-to-students/tuition-remission/eligibility-for-ra-ta-pa-and-lsa-tuition-remission/</vt:lpwstr>
      </vt:variant>
      <vt:variant>
        <vt:lpwstr/>
      </vt:variant>
      <vt:variant>
        <vt:i4>7077954</vt:i4>
      </vt:variant>
      <vt:variant>
        <vt:i4>27</vt:i4>
      </vt:variant>
      <vt:variant>
        <vt:i4>0</vt:i4>
      </vt:variant>
      <vt:variant>
        <vt:i4>5</vt:i4>
      </vt:variant>
      <vt:variant>
        <vt:lpwstr>https://tableau.wisconsin.edu/</vt:lpwstr>
      </vt:variant>
      <vt:variant>
        <vt:lpwstr>/views/CurrentStudentsinNon-PooledTuitionPrograms_16342164058570/StudentsinNon-PooledTuitionPrograms?:iid=1</vt:lpwstr>
      </vt:variant>
      <vt:variant>
        <vt:i4>1376272</vt:i4>
      </vt:variant>
      <vt:variant>
        <vt:i4>24</vt:i4>
      </vt:variant>
      <vt:variant>
        <vt:i4>0</vt:i4>
      </vt:variant>
      <vt:variant>
        <vt:i4>5</vt:i4>
      </vt:variant>
      <vt:variant>
        <vt:lpwstr>https://businessservices.wisc.edu/making-payments/payments-to-students/tuition-remission/</vt:lpwstr>
      </vt:variant>
      <vt:variant>
        <vt:lpwstr/>
      </vt:variant>
      <vt:variant>
        <vt:i4>983106</vt:i4>
      </vt:variant>
      <vt:variant>
        <vt:i4>21</vt:i4>
      </vt:variant>
      <vt:variant>
        <vt:i4>0</vt:i4>
      </vt:variant>
      <vt:variant>
        <vt:i4>5</vt:i4>
      </vt:variant>
      <vt:variant>
        <vt:lpwstr>https://grad.wisc.edu/documents/enrollment-requirements/</vt:lpwstr>
      </vt:variant>
      <vt:variant>
        <vt:lpwstr/>
      </vt:variant>
      <vt:variant>
        <vt:i4>6815800</vt:i4>
      </vt:variant>
      <vt:variant>
        <vt:i4>18</vt:i4>
      </vt:variant>
      <vt:variant>
        <vt:i4>0</vt:i4>
      </vt:variant>
      <vt:variant>
        <vt:i4>5</vt:i4>
      </vt:variant>
      <vt:variant>
        <vt:lpwstr>https://grad.wisc.edu/documents/satisfactory-progress/</vt:lpwstr>
      </vt:variant>
      <vt:variant>
        <vt:lpwstr/>
      </vt:variant>
      <vt:variant>
        <vt:i4>1638408</vt:i4>
      </vt:variant>
      <vt:variant>
        <vt:i4>15</vt:i4>
      </vt:variant>
      <vt:variant>
        <vt:i4>0</vt:i4>
      </vt:variant>
      <vt:variant>
        <vt:i4>5</vt:i4>
      </vt:variant>
      <vt:variant>
        <vt:lpwstr>https://kb.wisc.edu/gradsch/page.php?id=33322</vt:lpwstr>
      </vt:variant>
      <vt:variant>
        <vt:lpwstr/>
      </vt:variant>
      <vt:variant>
        <vt:i4>1638408</vt:i4>
      </vt:variant>
      <vt:variant>
        <vt:i4>12</vt:i4>
      </vt:variant>
      <vt:variant>
        <vt:i4>0</vt:i4>
      </vt:variant>
      <vt:variant>
        <vt:i4>5</vt:i4>
      </vt:variant>
      <vt:variant>
        <vt:lpwstr>https://kb.wisc.edu/gradsch/page.php?id=33321</vt:lpwstr>
      </vt:variant>
      <vt:variant>
        <vt:lpwstr/>
      </vt:variant>
      <vt:variant>
        <vt:i4>4653057</vt:i4>
      </vt:variant>
      <vt:variant>
        <vt:i4>9</vt:i4>
      </vt:variant>
      <vt:variant>
        <vt:i4>0</vt:i4>
      </vt:variant>
      <vt:variant>
        <vt:i4>5</vt:i4>
      </vt:variant>
      <vt:variant>
        <vt:lpwstr>http://research.wisc.edu/integrity-and-other-requirements/export-control/</vt:lpwstr>
      </vt:variant>
      <vt:variant>
        <vt:lpwstr/>
      </vt:variant>
      <vt:variant>
        <vt:i4>2490424</vt:i4>
      </vt:variant>
      <vt:variant>
        <vt:i4>6</vt:i4>
      </vt:variant>
      <vt:variant>
        <vt:i4>0</vt:i4>
      </vt:variant>
      <vt:variant>
        <vt:i4>5</vt:i4>
      </vt:variant>
      <vt:variant>
        <vt:lpwstr>https://hr.wisc.edu/policies/gapp/</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3538998</vt:i4>
      </vt:variant>
      <vt:variant>
        <vt:i4>0</vt:i4>
      </vt:variant>
      <vt:variant>
        <vt:i4>0</vt:i4>
      </vt:variant>
      <vt:variant>
        <vt:i4>5</vt:i4>
      </vt:variant>
      <vt:variant>
        <vt:lpwstr>https://secfac.wisc.edu/academic-calendar/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ta-appointment-letter</dc:title>
  <dc:subject/>
  <dc:creator>UW-Madison Office of Human Resources</dc:creator>
  <cp:keywords/>
  <dc:description/>
  <cp:lastModifiedBy>Rachel Simonson</cp:lastModifiedBy>
  <cp:revision>2</cp:revision>
  <cp:lastPrinted>2017-03-28T18:25:00Z</cp:lastPrinted>
  <dcterms:created xsi:type="dcterms:W3CDTF">2022-09-09T19:39:00Z</dcterms:created>
  <dcterms:modified xsi:type="dcterms:W3CDTF">2022-09-09T19:39:00Z</dcterms:modified>
</cp:coreProperties>
</file>