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B6ADC" w14:textId="77777777" w:rsidR="00B4301A" w:rsidRDefault="00B4301A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4301A" w14:paraId="3ECBD6A3" w14:textId="77777777" w:rsidTr="00B4301A">
        <w:tc>
          <w:tcPr>
            <w:tcW w:w="10152" w:type="dxa"/>
            <w:shd w:val="clear" w:color="auto" w:fill="F2F2F2" w:themeFill="background1" w:themeFillShade="F2"/>
          </w:tcPr>
          <w:p w14:paraId="2C9081AF" w14:textId="1748BC22" w:rsidR="00B4301A" w:rsidRPr="00B4301A" w:rsidRDefault="00FD2552" w:rsidP="00B4301A">
            <w:pPr>
              <w:spacing w:before="120" w:after="120"/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Summary</w:t>
            </w:r>
          </w:p>
        </w:tc>
      </w:tr>
      <w:tr w:rsidR="00B4301A" w14:paraId="007F1EF2" w14:textId="77777777" w:rsidTr="00B4301A">
        <w:trPr>
          <w:trHeight w:val="287"/>
        </w:trPr>
        <w:tc>
          <w:tcPr>
            <w:tcW w:w="10152" w:type="dxa"/>
            <w:shd w:val="clear" w:color="auto" w:fill="auto"/>
          </w:tcPr>
          <w:p w14:paraId="3A2AC932" w14:textId="6D037D92" w:rsidR="00B4301A" w:rsidRDefault="00B4301A" w:rsidP="00B4301A">
            <w:pPr>
              <w:rPr>
                <w:rFonts w:ascii="Open Sans" w:hAnsi="Open Sans"/>
              </w:rPr>
            </w:pPr>
          </w:p>
          <w:p w14:paraId="27B76932" w14:textId="225AE9C0" w:rsidR="00DF195B" w:rsidRPr="00DF195B" w:rsidRDefault="00DF195B" w:rsidP="00FD2552">
            <w:pP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About the p</w:t>
            </w:r>
            <w:r w:rsidRPr="00DF195B"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roject</w:t>
            </w:r>
          </w:p>
          <w:p w14:paraId="7CCB4AF5" w14:textId="6DC7DEB3" w:rsidR="00B4301A" w:rsidRDefault="00DF195B" w:rsidP="00FD255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P-File Imaging using </w:t>
            </w:r>
            <w:proofErr w:type="spellStart"/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ImageNow</w:t>
            </w:r>
            <w:proofErr w:type="spellEnd"/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technology provides a process and framework for electronic storage, access, and security of new and existing personnel files across campus divisional human resources offices.</w:t>
            </w:r>
          </w:p>
          <w:p w14:paraId="1E0782F4" w14:textId="77777777" w:rsidR="00DF195B" w:rsidRDefault="00DF195B" w:rsidP="00FD2552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648EA677" w14:textId="4F951040" w:rsidR="00DF195B" w:rsidRDefault="00DF195B" w:rsidP="00FD2552">
            <w:pP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Benefits of Imaging P-Files</w:t>
            </w:r>
          </w:p>
          <w:p w14:paraId="041678A4" w14:textId="77777777" w:rsidR="00DF195B" w:rsidRDefault="00DF195B" w:rsidP="00DF195B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Increased efficiencies for document accessibility </w:t>
            </w:r>
          </w:p>
          <w:p w14:paraId="7D88E57D" w14:textId="77777777" w:rsidR="00DF195B" w:rsidRDefault="00DF195B" w:rsidP="00DF195B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Improved security of sensitive information</w:t>
            </w:r>
          </w:p>
          <w:p w14:paraId="6E63DF8E" w14:textId="6BDA35C7" w:rsidR="00DF195B" w:rsidRDefault="00DF195B" w:rsidP="00DF195B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Ability to manage retention and </w:t>
            </w:r>
            <w:r w:rsidR="004B39A2">
              <w:rPr>
                <w:rFonts w:ascii="Open Sans" w:hAnsi="Open Sans"/>
                <w:color w:val="000000" w:themeColor="text1"/>
                <w:sz w:val="22"/>
                <w:szCs w:val="22"/>
              </w:rPr>
              <w:t>reduce</w:t>
            </w: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storage costs</w:t>
            </w:r>
          </w:p>
          <w:p w14:paraId="1E0AF09A" w14:textId="3E60C471" w:rsidR="00DF195B" w:rsidRDefault="004B39A2" w:rsidP="00DF195B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Consistent</w:t>
            </w:r>
            <w:r w:rsidR="00DF195B"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approach 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for </w:t>
            </w:r>
            <w:r w:rsidR="00DF195B"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employee types across campus</w:t>
            </w:r>
          </w:p>
          <w:p w14:paraId="1872E05D" w14:textId="30177F4A" w:rsidR="00DF195B" w:rsidRDefault="00DF195B" w:rsidP="00DF195B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Standard naming conventions for document types </w:t>
            </w:r>
          </w:p>
          <w:p w14:paraId="5CD86640" w14:textId="7DF1D05E" w:rsidR="00DF195B" w:rsidRDefault="00DF195B" w:rsidP="00DF195B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Ability to sort by all document types</w:t>
            </w:r>
            <w:r w:rsidR="003A6EDA">
              <w:rPr>
                <w:rFonts w:ascii="Open Sans" w:hAnsi="Open Sans"/>
                <w:color w:val="000000" w:themeColor="text1"/>
                <w:sz w:val="22"/>
                <w:szCs w:val="22"/>
              </w:rPr>
              <w:t>,</w:t>
            </w: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</w:t>
            </w:r>
            <w:r w:rsidR="003A6EDA">
              <w:rPr>
                <w:rFonts w:ascii="Open Sans" w:hAnsi="Open Sans"/>
                <w:color w:val="000000" w:themeColor="text1"/>
                <w:sz w:val="22"/>
                <w:szCs w:val="22"/>
              </w:rPr>
              <w:t>and overall ease of use</w:t>
            </w:r>
          </w:p>
          <w:p w14:paraId="09C05BCD" w14:textId="77777777" w:rsidR="003A6EDA" w:rsidRDefault="003A6EDA" w:rsidP="00DF195B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3A6EDA">
              <w:rPr>
                <w:rFonts w:ascii="Open Sans" w:hAnsi="Open Sans"/>
                <w:color w:val="000000" w:themeColor="text1"/>
                <w:sz w:val="22"/>
                <w:szCs w:val="22"/>
              </w:rPr>
              <w:t>Opting-in divisions will have access to P-files of other opting-in divisions across campus</w:t>
            </w:r>
          </w:p>
          <w:p w14:paraId="43A03002" w14:textId="77777777" w:rsidR="003A6EDA" w:rsidRDefault="003A6EDA" w:rsidP="00DF195B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3A6EDA">
              <w:rPr>
                <w:rFonts w:ascii="Open Sans" w:hAnsi="Open Sans"/>
                <w:color w:val="000000" w:themeColor="text1"/>
                <w:sz w:val="22"/>
                <w:szCs w:val="22"/>
              </w:rPr>
              <w:t>Divisional HR offices are respon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>sible for the retention of the P</w:t>
            </w:r>
            <w:r w:rsidRPr="003A6EDA">
              <w:rPr>
                <w:rFonts w:ascii="Open Sans" w:hAnsi="Open Sans"/>
                <w:color w:val="000000" w:themeColor="text1"/>
                <w:sz w:val="22"/>
                <w:szCs w:val="22"/>
              </w:rPr>
              <w:t>-file electronically</w:t>
            </w:r>
          </w:p>
          <w:p w14:paraId="7D052723" w14:textId="0D223D1A" w:rsidR="00DF195B" w:rsidRPr="003A6EDA" w:rsidRDefault="003A6EDA" w:rsidP="00DF195B">
            <w:pPr>
              <w:pStyle w:val="ListParagraph"/>
              <w:numPr>
                <w:ilvl w:val="0"/>
                <w:numId w:val="2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3A6EDA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Employee P-file will not need to move with employee, or start over in a new department, when the employee moves across campus or into a different position as the P-file documents will be accessible in </w:t>
            </w:r>
            <w:proofErr w:type="spellStart"/>
            <w:r w:rsidRPr="003A6EDA">
              <w:rPr>
                <w:rFonts w:ascii="Open Sans" w:hAnsi="Open Sans"/>
                <w:color w:val="000000" w:themeColor="text1"/>
                <w:sz w:val="22"/>
                <w:szCs w:val="22"/>
              </w:rPr>
              <w:t>ImageNow</w:t>
            </w:r>
            <w:proofErr w:type="spellEnd"/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br/>
            </w:r>
          </w:p>
          <w:p w14:paraId="447F1675" w14:textId="77777777" w:rsidR="00DF195B" w:rsidRDefault="00DF195B" w:rsidP="00DF195B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Types of Documents and employees in P-File imaging</w:t>
            </w: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br/>
            </w:r>
          </w:p>
          <w:p w14:paraId="64BF7688" w14:textId="5A8D4F1C" w:rsidR="00DF195B" w:rsidRPr="00DF195B" w:rsidRDefault="00DF195B" w:rsidP="00DF195B">
            <w:pPr>
              <w:pStyle w:val="ListParagraph"/>
              <w:numPr>
                <w:ilvl w:val="0"/>
                <w:numId w:val="25"/>
              </w:numP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Documents </w:t>
            </w:r>
          </w:p>
          <w:p w14:paraId="683B6F0B" w14:textId="77777777" w:rsidR="00DF195B" w:rsidRDefault="00DF195B" w:rsidP="00DF195B">
            <w:pPr>
              <w:pStyle w:val="ListParagraph"/>
              <w:numPr>
                <w:ilvl w:val="0"/>
                <w:numId w:val="27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Required documents (mandated by policy or other legal requirements) </w:t>
            </w:r>
          </w:p>
          <w:p w14:paraId="5F3F4799" w14:textId="4B1FE56B" w:rsidR="00DF195B" w:rsidRPr="00DF195B" w:rsidRDefault="00DF195B" w:rsidP="00DF195B">
            <w:pPr>
              <w:pStyle w:val="ListParagraph"/>
              <w:numPr>
                <w:ilvl w:val="0"/>
                <w:numId w:val="27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Optional documents (closely related to p-file documentation and not restricted to retain)</w:t>
            </w:r>
          </w:p>
          <w:p w14:paraId="19AA974B" w14:textId="77777777" w:rsidR="00DF195B" w:rsidRPr="00DF195B" w:rsidRDefault="00DF195B" w:rsidP="00DF195B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2AD33C11" w14:textId="77777777" w:rsidR="00DF195B" w:rsidRPr="00DF195B" w:rsidRDefault="00DF195B" w:rsidP="00DF195B">
            <w:pPr>
              <w:pStyle w:val="ListParagraph"/>
              <w:numPr>
                <w:ilvl w:val="0"/>
                <w:numId w:val="25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Employee types </w:t>
            </w:r>
          </w:p>
          <w:p w14:paraId="140B5B8A" w14:textId="77777777" w:rsidR="00DF195B" w:rsidRDefault="00DF195B" w:rsidP="00DF195B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Required at opt-in: University Staff, Academic Staff and Faculty</w:t>
            </w:r>
          </w:p>
          <w:p w14:paraId="2E4AD4E4" w14:textId="12C381EC" w:rsidR="00DF195B" w:rsidRDefault="00DF195B" w:rsidP="00DF195B">
            <w:pPr>
              <w:pStyle w:val="ListParagraph"/>
              <w:numPr>
                <w:ilvl w:val="0"/>
                <w:numId w:val="28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Optional at opt-in:  Post Degree Trainee, Student Hourly, Temporary Employees, Student Assistants</w:t>
            </w:r>
          </w:p>
          <w:p w14:paraId="7F97A771" w14:textId="77777777" w:rsidR="00DF195B" w:rsidRDefault="00DF195B" w:rsidP="00DF195B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719FE45D" w14:textId="77777777" w:rsidR="00DF195B" w:rsidRDefault="00DF195B" w:rsidP="00DF195B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Onboarding considerations for interested divisions</w:t>
            </w:r>
            <w: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br/>
            </w:r>
          </w:p>
          <w:p w14:paraId="3A94637A" w14:textId="77777777" w:rsidR="00DF195B" w:rsidRDefault="00DF195B" w:rsidP="00DF195B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Campus currently has the capacity to onboard two divisions each onboarding period for a total of four divisions per calendar year (note that individual departments are not eligible to onboard – onboarding occurs only at the division level)</w:t>
            </w:r>
          </w:p>
          <w:p w14:paraId="54646B57" w14:textId="77777777" w:rsidR="00DF195B" w:rsidRDefault="00DF195B" w:rsidP="00DF195B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Readiness for onboarding considerations </w:t>
            </w:r>
          </w:p>
          <w:p w14:paraId="7F22D967" w14:textId="77777777" w:rsidR="00DF195B" w:rsidRDefault="00DF195B" w:rsidP="00DF195B">
            <w:pPr>
              <w:pStyle w:val="ListParagraph"/>
              <w:numPr>
                <w:ilvl w:val="1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Current process for receiving p-file documents</w:t>
            </w:r>
          </w:p>
          <w:p w14:paraId="3E5E410D" w14:textId="77777777" w:rsidR="00DF195B" w:rsidRDefault="00DF195B" w:rsidP="00DF195B">
            <w:pPr>
              <w:pStyle w:val="ListParagraph"/>
              <w:numPr>
                <w:ilvl w:val="1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HR staff/students have ability learn the system and process, and have time to scan documents</w:t>
            </w:r>
          </w:p>
          <w:p w14:paraId="43DFA99A" w14:textId="77777777" w:rsidR="00DF195B" w:rsidRDefault="00DF195B" w:rsidP="00DF195B">
            <w:pPr>
              <w:pStyle w:val="ListParagraph"/>
              <w:numPr>
                <w:ilvl w:val="1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Workstation availability </w:t>
            </w:r>
          </w:p>
          <w:p w14:paraId="4D6B3F89" w14:textId="77777777" w:rsidR="00DF195B" w:rsidRDefault="00DF195B" w:rsidP="00DF195B">
            <w:pPr>
              <w:pStyle w:val="ListParagraph"/>
              <w:numPr>
                <w:ilvl w:val="1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Ability to manage process centrally at the division level</w:t>
            </w:r>
          </w:p>
          <w:p w14:paraId="53958B1A" w14:textId="77777777" w:rsidR="00DF195B" w:rsidRDefault="00DF195B" w:rsidP="00DF195B">
            <w:pPr>
              <w:pStyle w:val="ListParagraph"/>
              <w:numPr>
                <w:ilvl w:val="1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lastRenderedPageBreak/>
              <w:t>Leadership and IT support within the school/college/division</w:t>
            </w:r>
          </w:p>
          <w:p w14:paraId="33DF7AE1" w14:textId="77777777" w:rsidR="00DF195B" w:rsidRDefault="00DF195B" w:rsidP="00DF195B">
            <w:pPr>
              <w:pStyle w:val="ListParagraph"/>
              <w:numPr>
                <w:ilvl w:val="0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Expectation is that it will take </w:t>
            </w: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  <w:u w:val="single"/>
              </w:rPr>
              <w:t>four months</w:t>
            </w: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to onboard.  Onboarding periods are:</w:t>
            </w:r>
          </w:p>
          <w:p w14:paraId="541B7522" w14:textId="77777777" w:rsidR="00DF195B" w:rsidRDefault="00DF195B" w:rsidP="00DF195B">
            <w:pPr>
              <w:pStyle w:val="ListParagraph"/>
              <w:numPr>
                <w:ilvl w:val="1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March through June </w:t>
            </w:r>
          </w:p>
          <w:p w14:paraId="2C67F1C9" w14:textId="77777777" w:rsidR="00DF195B" w:rsidRDefault="00DF195B" w:rsidP="00DF195B">
            <w:pPr>
              <w:pStyle w:val="ListParagraph"/>
              <w:numPr>
                <w:ilvl w:val="1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September through December</w:t>
            </w:r>
          </w:p>
          <w:p w14:paraId="3E4E7318" w14:textId="2AB38842" w:rsidR="00DF195B" w:rsidRPr="00DF195B" w:rsidRDefault="00DF195B" w:rsidP="00DF195B">
            <w:pPr>
              <w:pStyle w:val="ListParagraph"/>
              <w:numPr>
                <w:ilvl w:val="1"/>
                <w:numId w:val="24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Back-scanning (optional) may require a longer timeframe</w:t>
            </w:r>
          </w:p>
          <w:p w14:paraId="0943FFB4" w14:textId="77777777" w:rsidR="00DF195B" w:rsidRDefault="00DF195B" w:rsidP="00DF195B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  <w:p w14:paraId="1432696F" w14:textId="5B138723" w:rsidR="00DF195B" w:rsidRPr="00DF195B" w:rsidRDefault="00DF195B" w:rsidP="00DF195B">
            <w:pP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Training and support available for onboarding divisions</w:t>
            </w:r>
          </w:p>
          <w:p w14:paraId="417D6E04" w14:textId="77777777" w:rsidR="00DF195B" w:rsidRPr="00DF195B" w:rsidRDefault="00DF195B" w:rsidP="00FD2552">
            <w:pP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</w:p>
          <w:p w14:paraId="63C5571B" w14:textId="445D4EE2" w:rsidR="00DF195B" w:rsidRPr="00DF195B" w:rsidRDefault="00DF195B" w:rsidP="00DF195B">
            <w:pPr>
              <w:pStyle w:val="ListParagraph"/>
              <w:numPr>
                <w:ilvl w:val="0"/>
                <w:numId w:val="29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Official training materials </w:t>
            </w:r>
          </w:p>
          <w:p w14:paraId="297B8576" w14:textId="77777777" w:rsidR="00DF195B" w:rsidRDefault="00DF195B" w:rsidP="00DF195B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Online training and readiness assessment modules</w:t>
            </w:r>
          </w:p>
          <w:p w14:paraId="27893BF0" w14:textId="77777777" w:rsidR="00DF195B" w:rsidRDefault="00DF195B" w:rsidP="00DF195B">
            <w:pPr>
              <w:pStyle w:val="ListParagraph"/>
              <w:numPr>
                <w:ilvl w:val="0"/>
                <w:numId w:val="31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Knowledge base (KB) documents</w:t>
            </w:r>
          </w:p>
          <w:p w14:paraId="32180399" w14:textId="758ED7A6" w:rsidR="00DF195B" w:rsidRDefault="00DF195B" w:rsidP="00DF195B">
            <w:pPr>
              <w:pStyle w:val="ListParagraph"/>
              <w:numPr>
                <w:ilvl w:val="0"/>
                <w:numId w:val="32"/>
              </w:num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>Consult</w:t>
            </w:r>
            <w:r w:rsidR="003A6EDA">
              <w:rPr>
                <w:rFonts w:ascii="Open Sans" w:hAnsi="Open Sans"/>
                <w:color w:val="000000" w:themeColor="text1"/>
                <w:sz w:val="22"/>
                <w:szCs w:val="22"/>
              </w:rPr>
              <w:t>ation</w:t>
            </w:r>
            <w:r w:rsidRPr="00DF195B">
              <w:rPr>
                <w:rFonts w:ascii="Open Sans" w:hAnsi="Open Sans"/>
                <w:color w:val="000000" w:themeColor="text1"/>
                <w:sz w:val="22"/>
                <w:szCs w:val="22"/>
              </w:rPr>
              <w:t xml:space="preserve"> with a pilot division that is currently using the system</w:t>
            </w:r>
          </w:p>
          <w:p w14:paraId="2C602BDA" w14:textId="56CD28CC" w:rsidR="00DF195B" w:rsidRPr="003A6EDA" w:rsidRDefault="00DF195B" w:rsidP="003A6EDA">
            <w:pPr>
              <w:rPr>
                <w:rFonts w:ascii="Open Sans" w:hAnsi="Open Sans"/>
                <w:color w:val="000000" w:themeColor="text1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090C198D" w14:textId="77777777" w:rsidR="00B4301A" w:rsidRDefault="00B4301A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B4301A" w:rsidRPr="00B4301A" w14:paraId="4646D671" w14:textId="77777777" w:rsidTr="008D0E07">
        <w:tc>
          <w:tcPr>
            <w:tcW w:w="10152" w:type="dxa"/>
            <w:shd w:val="clear" w:color="auto" w:fill="F2F2F2" w:themeFill="background1" w:themeFillShade="F2"/>
          </w:tcPr>
          <w:p w14:paraId="2AC0ECBD" w14:textId="2EE2643A" w:rsidR="00B4301A" w:rsidRPr="00B4301A" w:rsidRDefault="00863C11" w:rsidP="00B4301A">
            <w:pPr>
              <w:spacing w:before="120" w:after="120"/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Open Sans" w:hAnsi="Open Sans"/>
                <w:b/>
                <w:color w:val="000000" w:themeColor="text1"/>
                <w:sz w:val="22"/>
                <w:szCs w:val="22"/>
              </w:rPr>
              <w:t>More information</w:t>
            </w:r>
          </w:p>
        </w:tc>
      </w:tr>
      <w:tr w:rsidR="00B4301A" w14:paraId="119ED786" w14:textId="77777777" w:rsidTr="008D0E07">
        <w:trPr>
          <w:trHeight w:val="287"/>
        </w:trPr>
        <w:tc>
          <w:tcPr>
            <w:tcW w:w="10152" w:type="dxa"/>
            <w:shd w:val="clear" w:color="auto" w:fill="auto"/>
          </w:tcPr>
          <w:p w14:paraId="51F6ED00" w14:textId="77777777" w:rsidR="007100A6" w:rsidRDefault="007100A6" w:rsidP="007100A6">
            <w:pPr>
              <w:rPr>
                <w:rFonts w:ascii="Open Sans" w:hAnsi="Open Sans"/>
              </w:rPr>
            </w:pPr>
          </w:p>
          <w:p w14:paraId="779DD3ED" w14:textId="77777777" w:rsidR="00863C11" w:rsidRPr="00863C11" w:rsidRDefault="00863C11" w:rsidP="00863C11">
            <w:pPr>
              <w:rPr>
                <w:rFonts w:ascii="Open Sans" w:hAnsi="Open Sans"/>
              </w:rPr>
            </w:pPr>
            <w:r w:rsidRPr="00863C11">
              <w:rPr>
                <w:rFonts w:ascii="Open Sans" w:hAnsi="Open Sans"/>
              </w:rPr>
              <w:t>Please contact Office of Human Resources: Workforce Relations with questions and to request onboarding consideration.</w:t>
            </w:r>
          </w:p>
          <w:p w14:paraId="7CD82022" w14:textId="77777777" w:rsidR="00863C11" w:rsidRPr="00863C11" w:rsidRDefault="00863C11" w:rsidP="00863C11">
            <w:pPr>
              <w:rPr>
                <w:rFonts w:ascii="Open Sans" w:hAnsi="Open Sans"/>
                <w:b/>
              </w:rPr>
            </w:pPr>
          </w:p>
          <w:p w14:paraId="5E7A370D" w14:textId="58D531EC" w:rsidR="00B02F31" w:rsidRPr="00863C11" w:rsidRDefault="00863C11" w:rsidP="00863C11">
            <w:pPr>
              <w:rPr>
                <w:rFonts w:ascii="Open Sans" w:hAnsi="Open Sans"/>
              </w:rPr>
            </w:pPr>
            <w:r w:rsidRPr="00863C11">
              <w:rPr>
                <w:rFonts w:ascii="Open Sans" w:hAnsi="Open Sans"/>
                <w:b/>
              </w:rPr>
              <w:t xml:space="preserve"> </w:t>
            </w:r>
            <w:r w:rsidRPr="00863C11">
              <w:rPr>
                <w:rFonts w:ascii="Open Sans" w:hAnsi="Open Sans"/>
              </w:rPr>
              <w:t>wr@ohr.wisc.edu</w:t>
            </w:r>
          </w:p>
        </w:tc>
      </w:tr>
    </w:tbl>
    <w:p w14:paraId="082C68E6" w14:textId="77777777" w:rsidR="00B4301A" w:rsidRDefault="00B4301A" w:rsidP="003538F2">
      <w:pPr>
        <w:rPr>
          <w:rFonts w:ascii="Open Sans" w:hAnsi="Open Sans"/>
          <w:color w:val="000000" w:themeColor="text1"/>
          <w:sz w:val="22"/>
          <w:szCs w:val="22"/>
        </w:rPr>
      </w:pPr>
    </w:p>
    <w:sectPr w:rsidR="00B4301A" w:rsidSect="00BB1FC1">
      <w:headerReference w:type="default" r:id="rId7"/>
      <w:headerReference w:type="first" r:id="rId8"/>
      <w:footerReference w:type="first" r:id="rId9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EBF9F" w14:textId="77777777" w:rsidR="00A6760E" w:rsidRDefault="00A6760E" w:rsidP="00D077D8">
      <w:r>
        <w:separator/>
      </w:r>
    </w:p>
  </w:endnote>
  <w:endnote w:type="continuationSeparator" w:id="0">
    <w:p w14:paraId="4966FF30" w14:textId="77777777" w:rsidR="00A6760E" w:rsidRDefault="00A6760E" w:rsidP="00D07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69423A" w14:textId="1B9CD9D4" w:rsidR="001F1870" w:rsidRDefault="00863C11">
    <w:pPr>
      <w:pStyle w:val="Footer"/>
    </w:pPr>
    <w:r>
      <w:t>November 2017, Version 2</w:t>
    </w:r>
    <w:r w:rsidR="001F1870">
      <w:t>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68146" w14:textId="77777777" w:rsidR="00A6760E" w:rsidRDefault="00A6760E" w:rsidP="00D077D8">
      <w:r>
        <w:separator/>
      </w:r>
    </w:p>
  </w:footnote>
  <w:footnote w:type="continuationSeparator" w:id="0">
    <w:p w14:paraId="2DAFD2B0" w14:textId="77777777" w:rsidR="00A6760E" w:rsidRDefault="00A6760E" w:rsidP="00D077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20AEB" w14:textId="32F1140F" w:rsidR="00DF195B" w:rsidRPr="003538F2" w:rsidRDefault="00DF195B" w:rsidP="00DF195B">
    <w:pPr>
      <w:pStyle w:val="Header"/>
      <w:rPr>
        <w:rFonts w:ascii="Open Sans" w:hAnsi="Open Sans" w:cs="Arial"/>
        <w:b/>
        <w:bCs/>
        <w:color w:val="262626" w:themeColor="text1" w:themeTint="D9"/>
      </w:rPr>
    </w:pPr>
    <w:r>
      <w:rPr>
        <w:rFonts w:ascii="Open Sans" w:eastAsia="Times New Roman" w:hAnsi="Open Sans" w:cs="Arial"/>
        <w:b/>
        <w:bCs/>
      </w:rPr>
      <w:t>Summary: UW-Madison P-File Imaging</w:t>
    </w:r>
    <w:r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 w:rsidR="004B39A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  <w:p w14:paraId="18FCDDFD" w14:textId="66B1DA7E" w:rsidR="00795BE7" w:rsidRPr="00370101" w:rsidRDefault="00795BE7" w:rsidP="003701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23846" w14:textId="6DE16245" w:rsidR="00795BE7" w:rsidRPr="003538F2" w:rsidRDefault="00AB4CDB">
    <w:pPr>
      <w:pStyle w:val="Header"/>
      <w:rPr>
        <w:rFonts w:ascii="Open Sans" w:hAnsi="Open Sans" w:cs="Arial"/>
        <w:b/>
        <w:bCs/>
        <w:color w:val="262626" w:themeColor="text1" w:themeTint="D9"/>
      </w:rPr>
    </w:pPr>
    <w:r>
      <w:rPr>
        <w:rFonts w:ascii="Open Sans" w:eastAsia="Times New Roman" w:hAnsi="Open Sans" w:cs="Arial"/>
        <w:b/>
        <w:bCs/>
      </w:rPr>
      <w:t>Summary: UW-Madison P-File Imaging</w:t>
    </w:r>
    <w:r w:rsidR="00795BE7" w:rsidRPr="003538F2">
      <w:rPr>
        <w:rFonts w:ascii="Open Sans" w:eastAsia="Times New Roman" w:hAnsi="Open Sans" w:cs="Arial"/>
        <w:b/>
        <w:bCs/>
        <w:sz w:val="28"/>
        <w:szCs w:val="28"/>
      </w:rPr>
      <w:t xml:space="preserve"> | </w:t>
    </w:r>
    <w:r w:rsidR="004B39A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>P-File</w:t>
    </w:r>
    <w:r w:rsidR="00C16DDA" w:rsidRPr="003538F2">
      <w:rPr>
        <w:rFonts w:ascii="Open Sans" w:eastAsia="Times New Roman" w:hAnsi="Open Sans" w:cs="Arial"/>
        <w:b/>
        <w:bCs/>
        <w:color w:val="262626" w:themeColor="text1" w:themeTint="D9"/>
        <w:sz w:val="20"/>
        <w:szCs w:val="20"/>
      </w:rPr>
      <w:t xml:space="preserve"> Imaging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95F"/>
    <w:multiLevelType w:val="hybridMultilevel"/>
    <w:tmpl w:val="C8E6B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335C6"/>
    <w:multiLevelType w:val="hybridMultilevel"/>
    <w:tmpl w:val="ADB0D598"/>
    <w:lvl w:ilvl="0" w:tplc="B936036C">
      <w:start w:val="1"/>
      <w:numFmt w:val="bullet"/>
      <w:lvlText w:val=""/>
      <w:lvlJc w:val="left"/>
      <w:pPr>
        <w:tabs>
          <w:tab w:val="num" w:pos="902"/>
        </w:tabs>
        <w:ind w:left="9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2"/>
        </w:tabs>
        <w:ind w:left="16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2"/>
        </w:tabs>
        <w:ind w:left="23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2"/>
        </w:tabs>
        <w:ind w:left="30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2"/>
        </w:tabs>
        <w:ind w:left="37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2"/>
        </w:tabs>
        <w:ind w:left="45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2"/>
        </w:tabs>
        <w:ind w:left="52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2"/>
        </w:tabs>
        <w:ind w:left="59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2"/>
        </w:tabs>
        <w:ind w:left="6662" w:hanging="360"/>
      </w:pPr>
      <w:rPr>
        <w:rFonts w:ascii="Wingdings" w:hAnsi="Wingdings" w:hint="default"/>
      </w:rPr>
    </w:lvl>
  </w:abstractNum>
  <w:abstractNum w:abstractNumId="2">
    <w:nsid w:val="0433451B"/>
    <w:multiLevelType w:val="hybridMultilevel"/>
    <w:tmpl w:val="D958A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93A9A"/>
    <w:multiLevelType w:val="hybridMultilevel"/>
    <w:tmpl w:val="DEAC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B2A84"/>
    <w:multiLevelType w:val="hybridMultilevel"/>
    <w:tmpl w:val="7B96A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952834"/>
    <w:multiLevelType w:val="hybridMultilevel"/>
    <w:tmpl w:val="17741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871D2"/>
    <w:multiLevelType w:val="hybridMultilevel"/>
    <w:tmpl w:val="BBE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327ED"/>
    <w:multiLevelType w:val="hybridMultilevel"/>
    <w:tmpl w:val="FFB69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22AB0"/>
    <w:multiLevelType w:val="hybridMultilevel"/>
    <w:tmpl w:val="6D9EE3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9B6295"/>
    <w:multiLevelType w:val="hybridMultilevel"/>
    <w:tmpl w:val="72C08D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360D55"/>
    <w:multiLevelType w:val="hybridMultilevel"/>
    <w:tmpl w:val="4D229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F1E24"/>
    <w:multiLevelType w:val="hybridMultilevel"/>
    <w:tmpl w:val="0D7E0E6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2">
    <w:nsid w:val="36687B52"/>
    <w:multiLevelType w:val="hybridMultilevel"/>
    <w:tmpl w:val="7654F0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8D5A36"/>
    <w:multiLevelType w:val="hybridMultilevel"/>
    <w:tmpl w:val="18500060"/>
    <w:lvl w:ilvl="0" w:tplc="CCAEBB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14826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16BE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722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6DA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63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346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CEC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1E13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43728B"/>
    <w:multiLevelType w:val="hybridMultilevel"/>
    <w:tmpl w:val="BCEEAA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E8AADFA">
      <w:numFmt w:val="bullet"/>
      <w:lvlText w:val="-"/>
      <w:lvlJc w:val="left"/>
      <w:pPr>
        <w:ind w:left="1800" w:hanging="720"/>
      </w:pPr>
      <w:rPr>
        <w:rFonts w:ascii="Open Sans" w:eastAsiaTheme="minorEastAsia" w:hAnsi="Open San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DE4431"/>
    <w:multiLevelType w:val="hybridMultilevel"/>
    <w:tmpl w:val="BC3A8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673832"/>
    <w:multiLevelType w:val="hybridMultilevel"/>
    <w:tmpl w:val="1102BF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D36506"/>
    <w:multiLevelType w:val="hybridMultilevel"/>
    <w:tmpl w:val="7D221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3575E2"/>
    <w:multiLevelType w:val="hybridMultilevel"/>
    <w:tmpl w:val="7108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12229F"/>
    <w:multiLevelType w:val="hybridMultilevel"/>
    <w:tmpl w:val="B0A644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5B158D"/>
    <w:multiLevelType w:val="hybridMultilevel"/>
    <w:tmpl w:val="E1C288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8804752"/>
    <w:multiLevelType w:val="hybridMultilevel"/>
    <w:tmpl w:val="D0C25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E13CEC"/>
    <w:multiLevelType w:val="hybridMultilevel"/>
    <w:tmpl w:val="F398D2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16D31AB"/>
    <w:multiLevelType w:val="hybridMultilevel"/>
    <w:tmpl w:val="47501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6038A"/>
    <w:multiLevelType w:val="hybridMultilevel"/>
    <w:tmpl w:val="F1BC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5A4C4F"/>
    <w:multiLevelType w:val="hybridMultilevel"/>
    <w:tmpl w:val="5F06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F555A"/>
    <w:multiLevelType w:val="hybridMultilevel"/>
    <w:tmpl w:val="97A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9200CA"/>
    <w:multiLevelType w:val="hybridMultilevel"/>
    <w:tmpl w:val="C55E36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B6D4E2D"/>
    <w:multiLevelType w:val="hybridMultilevel"/>
    <w:tmpl w:val="AABC8A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D660186"/>
    <w:multiLevelType w:val="hybridMultilevel"/>
    <w:tmpl w:val="6212C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083FC7"/>
    <w:multiLevelType w:val="hybridMultilevel"/>
    <w:tmpl w:val="DC184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415A61"/>
    <w:multiLevelType w:val="hybridMultilevel"/>
    <w:tmpl w:val="FA400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0"/>
  </w:num>
  <w:num w:numId="4">
    <w:abstractNumId w:val="6"/>
  </w:num>
  <w:num w:numId="5">
    <w:abstractNumId w:val="17"/>
  </w:num>
  <w:num w:numId="6">
    <w:abstractNumId w:val="24"/>
  </w:num>
  <w:num w:numId="7">
    <w:abstractNumId w:val="23"/>
  </w:num>
  <w:num w:numId="8">
    <w:abstractNumId w:val="7"/>
  </w:num>
  <w:num w:numId="9">
    <w:abstractNumId w:val="29"/>
  </w:num>
  <w:num w:numId="10">
    <w:abstractNumId w:val="25"/>
  </w:num>
  <w:num w:numId="11">
    <w:abstractNumId w:val="10"/>
  </w:num>
  <w:num w:numId="12">
    <w:abstractNumId w:val="2"/>
  </w:num>
  <w:num w:numId="13">
    <w:abstractNumId w:val="30"/>
  </w:num>
  <w:num w:numId="14">
    <w:abstractNumId w:val="3"/>
  </w:num>
  <w:num w:numId="15">
    <w:abstractNumId w:val="15"/>
  </w:num>
  <w:num w:numId="16">
    <w:abstractNumId w:val="21"/>
  </w:num>
  <w:num w:numId="17">
    <w:abstractNumId w:val="31"/>
  </w:num>
  <w:num w:numId="18">
    <w:abstractNumId w:val="13"/>
  </w:num>
  <w:num w:numId="19">
    <w:abstractNumId w:val="18"/>
  </w:num>
  <w:num w:numId="20">
    <w:abstractNumId w:val="1"/>
  </w:num>
  <w:num w:numId="21">
    <w:abstractNumId w:val="9"/>
  </w:num>
  <w:num w:numId="22">
    <w:abstractNumId w:val="20"/>
  </w:num>
  <w:num w:numId="23">
    <w:abstractNumId w:val="4"/>
  </w:num>
  <w:num w:numId="24">
    <w:abstractNumId w:val="16"/>
  </w:num>
  <w:num w:numId="25">
    <w:abstractNumId w:val="26"/>
  </w:num>
  <w:num w:numId="26">
    <w:abstractNumId w:val="22"/>
  </w:num>
  <w:num w:numId="27">
    <w:abstractNumId w:val="19"/>
  </w:num>
  <w:num w:numId="28">
    <w:abstractNumId w:val="28"/>
  </w:num>
  <w:num w:numId="29">
    <w:abstractNumId w:val="14"/>
  </w:num>
  <w:num w:numId="30">
    <w:abstractNumId w:val="8"/>
  </w:num>
  <w:num w:numId="31">
    <w:abstractNumId w:val="2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8A6"/>
    <w:rsid w:val="00017A01"/>
    <w:rsid w:val="000B2353"/>
    <w:rsid w:val="000C7E62"/>
    <w:rsid w:val="000F1400"/>
    <w:rsid w:val="00130A4C"/>
    <w:rsid w:val="00136ADB"/>
    <w:rsid w:val="00146284"/>
    <w:rsid w:val="00191CC7"/>
    <w:rsid w:val="001F1870"/>
    <w:rsid w:val="00277D86"/>
    <w:rsid w:val="00281DD4"/>
    <w:rsid w:val="002D43F3"/>
    <w:rsid w:val="002F20AD"/>
    <w:rsid w:val="00313B5C"/>
    <w:rsid w:val="00323122"/>
    <w:rsid w:val="00327B2C"/>
    <w:rsid w:val="0033664D"/>
    <w:rsid w:val="003538F2"/>
    <w:rsid w:val="00370101"/>
    <w:rsid w:val="00373412"/>
    <w:rsid w:val="003A6EDA"/>
    <w:rsid w:val="003C0D20"/>
    <w:rsid w:val="00450E1C"/>
    <w:rsid w:val="00470E1A"/>
    <w:rsid w:val="004960BD"/>
    <w:rsid w:val="004B39A2"/>
    <w:rsid w:val="004E1CA5"/>
    <w:rsid w:val="004E487D"/>
    <w:rsid w:val="004E7DB6"/>
    <w:rsid w:val="005446FE"/>
    <w:rsid w:val="005C3FBE"/>
    <w:rsid w:val="005D3D1B"/>
    <w:rsid w:val="005F7F67"/>
    <w:rsid w:val="00600580"/>
    <w:rsid w:val="006036FC"/>
    <w:rsid w:val="006054E7"/>
    <w:rsid w:val="00623359"/>
    <w:rsid w:val="00627FE4"/>
    <w:rsid w:val="00675A5B"/>
    <w:rsid w:val="006A0E20"/>
    <w:rsid w:val="006A582D"/>
    <w:rsid w:val="006F1685"/>
    <w:rsid w:val="007100A6"/>
    <w:rsid w:val="00717D76"/>
    <w:rsid w:val="00754681"/>
    <w:rsid w:val="007663A0"/>
    <w:rsid w:val="007776A7"/>
    <w:rsid w:val="007939DE"/>
    <w:rsid w:val="00795BE7"/>
    <w:rsid w:val="007A1C3F"/>
    <w:rsid w:val="007E78E4"/>
    <w:rsid w:val="007F005A"/>
    <w:rsid w:val="008479D7"/>
    <w:rsid w:val="00863C11"/>
    <w:rsid w:val="008775B2"/>
    <w:rsid w:val="008C19F4"/>
    <w:rsid w:val="008E33D8"/>
    <w:rsid w:val="00915325"/>
    <w:rsid w:val="00946C23"/>
    <w:rsid w:val="00950168"/>
    <w:rsid w:val="00966734"/>
    <w:rsid w:val="00997E61"/>
    <w:rsid w:val="00A05D3B"/>
    <w:rsid w:val="00A26E1F"/>
    <w:rsid w:val="00A326C1"/>
    <w:rsid w:val="00A5424D"/>
    <w:rsid w:val="00A6760E"/>
    <w:rsid w:val="00A741B6"/>
    <w:rsid w:val="00AB4CDB"/>
    <w:rsid w:val="00AE051D"/>
    <w:rsid w:val="00B02F31"/>
    <w:rsid w:val="00B17834"/>
    <w:rsid w:val="00B37F05"/>
    <w:rsid w:val="00B4301A"/>
    <w:rsid w:val="00B47C92"/>
    <w:rsid w:val="00B85057"/>
    <w:rsid w:val="00BB1FC1"/>
    <w:rsid w:val="00BC449A"/>
    <w:rsid w:val="00BF244F"/>
    <w:rsid w:val="00C16DDA"/>
    <w:rsid w:val="00C23587"/>
    <w:rsid w:val="00C6777C"/>
    <w:rsid w:val="00C94424"/>
    <w:rsid w:val="00CF48A6"/>
    <w:rsid w:val="00D077D8"/>
    <w:rsid w:val="00D73950"/>
    <w:rsid w:val="00D90DA2"/>
    <w:rsid w:val="00DC1AC4"/>
    <w:rsid w:val="00DE2C55"/>
    <w:rsid w:val="00DF195B"/>
    <w:rsid w:val="00E66D4E"/>
    <w:rsid w:val="00E670ED"/>
    <w:rsid w:val="00F21D76"/>
    <w:rsid w:val="00F232B3"/>
    <w:rsid w:val="00F77551"/>
    <w:rsid w:val="00F9336B"/>
    <w:rsid w:val="00FD2552"/>
    <w:rsid w:val="00FD7144"/>
    <w:rsid w:val="00FE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0E3B4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B4301A"/>
    <w:pPr>
      <w:shd w:val="clear" w:color="auto" w:fill="404040" w:themeFill="text1" w:themeFillTint="BF"/>
      <w:spacing w:before="200" w:after="120"/>
      <w:outlineLvl w:val="1"/>
    </w:pPr>
    <w:rPr>
      <w:rFonts w:asciiTheme="majorHAnsi" w:eastAsia="Times New Roman" w:hAnsiTheme="majorHAnsi" w:cs="Times New Roman"/>
      <w:b/>
      <w:color w:val="FFFFFF" w:themeColor="background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48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7D8"/>
  </w:style>
  <w:style w:type="paragraph" w:styleId="Footer">
    <w:name w:val="footer"/>
    <w:basedOn w:val="Normal"/>
    <w:link w:val="FooterChar"/>
    <w:uiPriority w:val="99"/>
    <w:unhideWhenUsed/>
    <w:rsid w:val="00D077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7D8"/>
  </w:style>
  <w:style w:type="paragraph" w:styleId="NormalWeb">
    <w:name w:val="Normal (Web)"/>
    <w:basedOn w:val="Normal"/>
    <w:uiPriority w:val="99"/>
    <w:unhideWhenUsed/>
    <w:rsid w:val="006233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F20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7DB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77D8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542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2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2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2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2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24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4D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B4301A"/>
    <w:rPr>
      <w:rFonts w:asciiTheme="majorHAnsi" w:eastAsia="Times New Roman" w:hAnsiTheme="majorHAnsi" w:cs="Times New Roman"/>
      <w:b/>
      <w:color w:val="FFFFFF" w:themeColor="background1"/>
      <w:sz w:val="20"/>
      <w:szCs w:val="20"/>
      <w:shd w:val="clear" w:color="auto" w:fill="404040" w:themeFill="text1" w:themeFill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2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3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8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978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5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94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773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39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90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381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5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16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9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7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94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797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14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02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339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97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90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74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36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86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87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450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000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83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31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945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866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88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564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92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59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17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975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78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62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2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95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54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229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90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78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27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98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08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93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7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69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7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4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30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6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045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651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163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71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33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7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1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22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092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9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33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74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7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71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05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26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35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4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5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471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52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52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4885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9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jordahl</dc:creator>
  <cp:keywords/>
  <dc:description/>
  <cp:lastModifiedBy>Jennifer Gundry</cp:lastModifiedBy>
  <cp:revision>2</cp:revision>
  <cp:lastPrinted>2015-08-18T18:01:00Z</cp:lastPrinted>
  <dcterms:created xsi:type="dcterms:W3CDTF">2017-11-21T18:45:00Z</dcterms:created>
  <dcterms:modified xsi:type="dcterms:W3CDTF">2017-11-21T18:45:00Z</dcterms:modified>
</cp:coreProperties>
</file>